
<file path=[Content_Types].xml><?xml version="1.0" encoding="utf-8"?>
<Types xmlns="http://schemas.openxmlformats.org/package/2006/content-types">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53D5DA2" w14:textId="07A453C4" w:rsidR="004645C4" w:rsidRPr="00B54A6D" w:rsidRDefault="00750F08" w:rsidP="003D0847">
      <w:pPr>
        <w:jc w:val="center"/>
        <w:rPr>
          <w:b/>
          <w:bCs/>
          <w:sz w:val="32"/>
          <w:szCs w:val="32"/>
        </w:rPr>
      </w:pPr>
      <w:r w:rsidRPr="00B54A6D">
        <w:rPr>
          <w:b/>
          <w:bCs/>
          <w:sz w:val="32"/>
          <w:szCs w:val="32"/>
        </w:rPr>
        <w:t>Assignment Two</w:t>
      </w:r>
    </w:p>
    <w:p w14:paraId="462E2EF7" w14:textId="00A00B4A" w:rsidR="00750F08" w:rsidRPr="00B54A6D" w:rsidRDefault="00750F08" w:rsidP="00750F08">
      <w:pPr>
        <w:jc w:val="center"/>
        <w:rPr>
          <w:b/>
          <w:bCs/>
          <w:sz w:val="32"/>
          <w:szCs w:val="32"/>
        </w:rPr>
      </w:pPr>
      <w:r w:rsidRPr="00B54A6D">
        <w:rPr>
          <w:b/>
          <w:bCs/>
          <w:sz w:val="32"/>
          <w:szCs w:val="32"/>
        </w:rPr>
        <w:t>MIS784 Marketing Analytics</w:t>
      </w:r>
    </w:p>
    <w:p w14:paraId="16DDD26D" w14:textId="03B48D13" w:rsidR="00B54A6D" w:rsidRPr="005344B8" w:rsidRDefault="00D972B8" w:rsidP="00750F08">
      <w:pPr>
        <w:jc w:val="center"/>
        <w:rPr>
          <w:b/>
          <w:bCs/>
          <w:sz w:val="32"/>
          <w:szCs w:val="32"/>
        </w:rPr>
      </w:pPr>
      <w:r w:rsidRPr="005344B8">
        <w:rPr>
          <w:b/>
          <w:bCs/>
          <w:sz w:val="32"/>
          <w:szCs w:val="32"/>
        </w:rPr>
        <w:t>Yash Ahuja</w:t>
      </w:r>
    </w:p>
    <w:p w14:paraId="4094D590" w14:textId="577C0F78" w:rsidR="00D972B8" w:rsidRPr="005344B8" w:rsidRDefault="00D972B8" w:rsidP="00750F08">
      <w:pPr>
        <w:jc w:val="center"/>
        <w:rPr>
          <w:b/>
          <w:bCs/>
          <w:sz w:val="32"/>
          <w:szCs w:val="32"/>
        </w:rPr>
      </w:pPr>
      <w:r w:rsidRPr="005344B8">
        <w:rPr>
          <w:b/>
          <w:bCs/>
          <w:sz w:val="32"/>
          <w:szCs w:val="32"/>
        </w:rPr>
        <w:t>Student Id: 219608443</w:t>
      </w:r>
    </w:p>
    <w:bookmarkStart w:id="0" w:name="_Toc52062830" w:displacedByCustomXml="next"/>
    <w:bookmarkStart w:id="1" w:name="_Toc52062683" w:displacedByCustomXml="next"/>
    <w:sdt>
      <w:sdtPr>
        <w:rPr>
          <w:rFonts w:asciiTheme="minorHAnsi" w:eastAsiaTheme="minorHAnsi" w:hAnsiTheme="minorHAnsi" w:cstheme="minorBidi"/>
          <w:color w:val="auto"/>
          <w:sz w:val="22"/>
          <w:szCs w:val="22"/>
          <w:lang w:val="en-IN"/>
        </w:rPr>
        <w:id w:val="-1489704612"/>
        <w:docPartObj>
          <w:docPartGallery w:val="Table of Contents"/>
          <w:docPartUnique/>
        </w:docPartObj>
      </w:sdtPr>
      <w:sdtEndPr>
        <w:rPr>
          <w:b/>
          <w:bCs/>
          <w:noProof/>
        </w:rPr>
      </w:sdtEndPr>
      <w:sdtContent>
        <w:p w14:paraId="1BF8ACDC" w14:textId="398C3A06" w:rsidR="00F4515F" w:rsidRDefault="00F4515F">
          <w:pPr>
            <w:pStyle w:val="TOCHeading"/>
          </w:pPr>
          <w:r>
            <w:t>Table of Contents</w:t>
          </w:r>
        </w:p>
        <w:p w14:paraId="4421D299" w14:textId="5342B524" w:rsidR="00F4515F" w:rsidRDefault="00F4515F">
          <w:pPr>
            <w:pStyle w:val="TOC1"/>
            <w:tabs>
              <w:tab w:val="right" w:leader="dot" w:pos="9016"/>
            </w:tabs>
            <w:rPr>
              <w:rFonts w:eastAsiaTheme="minorEastAsia"/>
              <w:noProof/>
              <w:lang w:eastAsia="en-IN"/>
            </w:rPr>
          </w:pPr>
          <w:r>
            <w:fldChar w:fldCharType="begin"/>
          </w:r>
          <w:r>
            <w:instrText xml:space="preserve"> TOC \o "1-3" \h \z \u </w:instrText>
          </w:r>
          <w:r>
            <w:fldChar w:fldCharType="separate"/>
          </w:r>
          <w:hyperlink w:anchor="_Toc52071372" w:history="1">
            <w:r w:rsidRPr="00131405">
              <w:rPr>
                <w:rStyle w:val="Hyperlink"/>
                <w:noProof/>
              </w:rPr>
              <w:t>Introduction and problem definition</w:t>
            </w:r>
            <w:r>
              <w:rPr>
                <w:noProof/>
                <w:webHidden/>
              </w:rPr>
              <w:tab/>
            </w:r>
            <w:r>
              <w:rPr>
                <w:noProof/>
                <w:webHidden/>
              </w:rPr>
              <w:fldChar w:fldCharType="begin"/>
            </w:r>
            <w:r>
              <w:rPr>
                <w:noProof/>
                <w:webHidden/>
              </w:rPr>
              <w:instrText xml:space="preserve"> PAGEREF _Toc52071372 \h </w:instrText>
            </w:r>
            <w:r>
              <w:rPr>
                <w:noProof/>
                <w:webHidden/>
              </w:rPr>
            </w:r>
            <w:r>
              <w:rPr>
                <w:noProof/>
                <w:webHidden/>
              </w:rPr>
              <w:fldChar w:fldCharType="separate"/>
            </w:r>
            <w:r>
              <w:rPr>
                <w:noProof/>
                <w:webHidden/>
              </w:rPr>
              <w:t>2</w:t>
            </w:r>
            <w:r>
              <w:rPr>
                <w:noProof/>
                <w:webHidden/>
              </w:rPr>
              <w:fldChar w:fldCharType="end"/>
            </w:r>
          </w:hyperlink>
        </w:p>
        <w:p w14:paraId="60991850" w14:textId="63885647" w:rsidR="00F4515F" w:rsidRDefault="006C0FD9">
          <w:pPr>
            <w:pStyle w:val="TOC1"/>
            <w:tabs>
              <w:tab w:val="right" w:leader="dot" w:pos="9016"/>
            </w:tabs>
            <w:rPr>
              <w:rFonts w:eastAsiaTheme="minorEastAsia"/>
              <w:noProof/>
              <w:lang w:eastAsia="en-IN"/>
            </w:rPr>
          </w:pPr>
          <w:hyperlink w:anchor="_Toc52071373" w:history="1">
            <w:r w:rsidR="00F4515F" w:rsidRPr="00131405">
              <w:rPr>
                <w:rStyle w:val="Hyperlink"/>
                <w:noProof/>
              </w:rPr>
              <w:t>Literature review</w:t>
            </w:r>
            <w:r w:rsidR="00F4515F">
              <w:rPr>
                <w:noProof/>
                <w:webHidden/>
              </w:rPr>
              <w:tab/>
            </w:r>
            <w:r w:rsidR="00F4515F">
              <w:rPr>
                <w:noProof/>
                <w:webHidden/>
              </w:rPr>
              <w:fldChar w:fldCharType="begin"/>
            </w:r>
            <w:r w:rsidR="00F4515F">
              <w:rPr>
                <w:noProof/>
                <w:webHidden/>
              </w:rPr>
              <w:instrText xml:space="preserve"> PAGEREF _Toc52071373 \h </w:instrText>
            </w:r>
            <w:r w:rsidR="00F4515F">
              <w:rPr>
                <w:noProof/>
                <w:webHidden/>
              </w:rPr>
            </w:r>
            <w:r w:rsidR="00F4515F">
              <w:rPr>
                <w:noProof/>
                <w:webHidden/>
              </w:rPr>
              <w:fldChar w:fldCharType="separate"/>
            </w:r>
            <w:r w:rsidR="00F4515F">
              <w:rPr>
                <w:noProof/>
                <w:webHidden/>
              </w:rPr>
              <w:t>3</w:t>
            </w:r>
            <w:r w:rsidR="00F4515F">
              <w:rPr>
                <w:noProof/>
                <w:webHidden/>
              </w:rPr>
              <w:fldChar w:fldCharType="end"/>
            </w:r>
          </w:hyperlink>
        </w:p>
        <w:p w14:paraId="6C46A201" w14:textId="2AAA6381" w:rsidR="00F4515F" w:rsidRDefault="006C0FD9">
          <w:pPr>
            <w:pStyle w:val="TOC1"/>
            <w:tabs>
              <w:tab w:val="right" w:leader="dot" w:pos="9016"/>
            </w:tabs>
            <w:rPr>
              <w:rFonts w:eastAsiaTheme="minorEastAsia"/>
              <w:noProof/>
              <w:lang w:eastAsia="en-IN"/>
            </w:rPr>
          </w:pPr>
          <w:hyperlink w:anchor="_Toc52071374" w:history="1">
            <w:r w:rsidR="00F4515F" w:rsidRPr="00131405">
              <w:rPr>
                <w:rStyle w:val="Hyperlink"/>
                <w:noProof/>
              </w:rPr>
              <w:t>Methodology</w:t>
            </w:r>
            <w:r w:rsidR="00F4515F">
              <w:rPr>
                <w:noProof/>
                <w:webHidden/>
              </w:rPr>
              <w:tab/>
            </w:r>
            <w:r w:rsidR="00F4515F">
              <w:rPr>
                <w:noProof/>
                <w:webHidden/>
              </w:rPr>
              <w:fldChar w:fldCharType="begin"/>
            </w:r>
            <w:r w:rsidR="00F4515F">
              <w:rPr>
                <w:noProof/>
                <w:webHidden/>
              </w:rPr>
              <w:instrText xml:space="preserve"> PAGEREF _Toc52071374 \h </w:instrText>
            </w:r>
            <w:r w:rsidR="00F4515F">
              <w:rPr>
                <w:noProof/>
                <w:webHidden/>
              </w:rPr>
            </w:r>
            <w:r w:rsidR="00F4515F">
              <w:rPr>
                <w:noProof/>
                <w:webHidden/>
              </w:rPr>
              <w:fldChar w:fldCharType="separate"/>
            </w:r>
            <w:r w:rsidR="00F4515F">
              <w:rPr>
                <w:noProof/>
                <w:webHidden/>
              </w:rPr>
              <w:t>5</w:t>
            </w:r>
            <w:r w:rsidR="00F4515F">
              <w:rPr>
                <w:noProof/>
                <w:webHidden/>
              </w:rPr>
              <w:fldChar w:fldCharType="end"/>
            </w:r>
          </w:hyperlink>
        </w:p>
        <w:p w14:paraId="6CC2049C" w14:textId="78DD5D83" w:rsidR="00F4515F" w:rsidRDefault="006C0FD9">
          <w:pPr>
            <w:pStyle w:val="TOC2"/>
            <w:tabs>
              <w:tab w:val="right" w:leader="dot" w:pos="9016"/>
            </w:tabs>
            <w:rPr>
              <w:rFonts w:eastAsiaTheme="minorEastAsia"/>
              <w:noProof/>
              <w:lang w:eastAsia="en-IN"/>
            </w:rPr>
          </w:pPr>
          <w:hyperlink w:anchor="_Toc52071375" w:history="1">
            <w:r w:rsidR="00F4515F" w:rsidRPr="00131405">
              <w:rPr>
                <w:rStyle w:val="Hyperlink"/>
                <w:noProof/>
              </w:rPr>
              <w:t>Predictive techniques</w:t>
            </w:r>
            <w:r w:rsidR="00F4515F">
              <w:rPr>
                <w:noProof/>
                <w:webHidden/>
              </w:rPr>
              <w:tab/>
            </w:r>
            <w:r w:rsidR="00F4515F">
              <w:rPr>
                <w:noProof/>
                <w:webHidden/>
              </w:rPr>
              <w:fldChar w:fldCharType="begin"/>
            </w:r>
            <w:r w:rsidR="00F4515F">
              <w:rPr>
                <w:noProof/>
                <w:webHidden/>
              </w:rPr>
              <w:instrText xml:space="preserve"> PAGEREF _Toc52071375 \h </w:instrText>
            </w:r>
            <w:r w:rsidR="00F4515F">
              <w:rPr>
                <w:noProof/>
                <w:webHidden/>
              </w:rPr>
            </w:r>
            <w:r w:rsidR="00F4515F">
              <w:rPr>
                <w:noProof/>
                <w:webHidden/>
              </w:rPr>
              <w:fldChar w:fldCharType="separate"/>
            </w:r>
            <w:r w:rsidR="00F4515F">
              <w:rPr>
                <w:noProof/>
                <w:webHidden/>
              </w:rPr>
              <w:t>5</w:t>
            </w:r>
            <w:r w:rsidR="00F4515F">
              <w:rPr>
                <w:noProof/>
                <w:webHidden/>
              </w:rPr>
              <w:fldChar w:fldCharType="end"/>
            </w:r>
          </w:hyperlink>
        </w:p>
        <w:p w14:paraId="6A37C570" w14:textId="041D3997" w:rsidR="00F4515F" w:rsidRDefault="006C0FD9">
          <w:pPr>
            <w:pStyle w:val="TOC3"/>
            <w:tabs>
              <w:tab w:val="right" w:leader="dot" w:pos="9016"/>
            </w:tabs>
            <w:rPr>
              <w:rFonts w:eastAsiaTheme="minorEastAsia"/>
              <w:noProof/>
              <w:lang w:eastAsia="en-IN"/>
            </w:rPr>
          </w:pPr>
          <w:hyperlink w:anchor="_Toc52071376" w:history="1">
            <w:r w:rsidR="00F4515F" w:rsidRPr="00131405">
              <w:rPr>
                <w:rStyle w:val="Hyperlink"/>
                <w:noProof/>
              </w:rPr>
              <w:t>Logistic regression</w:t>
            </w:r>
            <w:r w:rsidR="00F4515F">
              <w:rPr>
                <w:noProof/>
                <w:webHidden/>
              </w:rPr>
              <w:tab/>
            </w:r>
            <w:r w:rsidR="00F4515F">
              <w:rPr>
                <w:noProof/>
                <w:webHidden/>
              </w:rPr>
              <w:fldChar w:fldCharType="begin"/>
            </w:r>
            <w:r w:rsidR="00F4515F">
              <w:rPr>
                <w:noProof/>
                <w:webHidden/>
              </w:rPr>
              <w:instrText xml:space="preserve"> PAGEREF _Toc52071376 \h </w:instrText>
            </w:r>
            <w:r w:rsidR="00F4515F">
              <w:rPr>
                <w:noProof/>
                <w:webHidden/>
              </w:rPr>
            </w:r>
            <w:r w:rsidR="00F4515F">
              <w:rPr>
                <w:noProof/>
                <w:webHidden/>
              </w:rPr>
              <w:fldChar w:fldCharType="separate"/>
            </w:r>
            <w:r w:rsidR="00F4515F">
              <w:rPr>
                <w:noProof/>
                <w:webHidden/>
              </w:rPr>
              <w:t>5</w:t>
            </w:r>
            <w:r w:rsidR="00F4515F">
              <w:rPr>
                <w:noProof/>
                <w:webHidden/>
              </w:rPr>
              <w:fldChar w:fldCharType="end"/>
            </w:r>
          </w:hyperlink>
        </w:p>
        <w:p w14:paraId="789E41C3" w14:textId="5AD549E9" w:rsidR="00F4515F" w:rsidRDefault="006C0FD9">
          <w:pPr>
            <w:pStyle w:val="TOC3"/>
            <w:tabs>
              <w:tab w:val="right" w:leader="dot" w:pos="9016"/>
            </w:tabs>
            <w:rPr>
              <w:rFonts w:eastAsiaTheme="minorEastAsia"/>
              <w:noProof/>
              <w:lang w:eastAsia="en-IN"/>
            </w:rPr>
          </w:pPr>
          <w:hyperlink w:anchor="_Toc52071377" w:history="1">
            <w:r w:rsidR="00F4515F" w:rsidRPr="00131405">
              <w:rPr>
                <w:rStyle w:val="Hyperlink"/>
                <w:noProof/>
              </w:rPr>
              <w:t>RFM Model</w:t>
            </w:r>
            <w:r w:rsidR="00F4515F">
              <w:rPr>
                <w:noProof/>
                <w:webHidden/>
              </w:rPr>
              <w:tab/>
            </w:r>
            <w:r w:rsidR="00F4515F">
              <w:rPr>
                <w:noProof/>
                <w:webHidden/>
              </w:rPr>
              <w:fldChar w:fldCharType="begin"/>
            </w:r>
            <w:r w:rsidR="00F4515F">
              <w:rPr>
                <w:noProof/>
                <w:webHidden/>
              </w:rPr>
              <w:instrText xml:space="preserve"> PAGEREF _Toc52071377 \h </w:instrText>
            </w:r>
            <w:r w:rsidR="00F4515F">
              <w:rPr>
                <w:noProof/>
                <w:webHidden/>
              </w:rPr>
            </w:r>
            <w:r w:rsidR="00F4515F">
              <w:rPr>
                <w:noProof/>
                <w:webHidden/>
              </w:rPr>
              <w:fldChar w:fldCharType="separate"/>
            </w:r>
            <w:r w:rsidR="00F4515F">
              <w:rPr>
                <w:noProof/>
                <w:webHidden/>
              </w:rPr>
              <w:t>5</w:t>
            </w:r>
            <w:r w:rsidR="00F4515F">
              <w:rPr>
                <w:noProof/>
                <w:webHidden/>
              </w:rPr>
              <w:fldChar w:fldCharType="end"/>
            </w:r>
          </w:hyperlink>
        </w:p>
        <w:p w14:paraId="6A4DBB24" w14:textId="79CCCCF5" w:rsidR="00F4515F" w:rsidRDefault="006C0FD9">
          <w:pPr>
            <w:pStyle w:val="TOC2"/>
            <w:tabs>
              <w:tab w:val="right" w:leader="dot" w:pos="9016"/>
            </w:tabs>
            <w:rPr>
              <w:rFonts w:eastAsiaTheme="minorEastAsia"/>
              <w:noProof/>
              <w:lang w:eastAsia="en-IN"/>
            </w:rPr>
          </w:pPr>
          <w:hyperlink w:anchor="_Toc52071378" w:history="1">
            <w:r w:rsidR="00F4515F" w:rsidRPr="00131405">
              <w:rPr>
                <w:rStyle w:val="Hyperlink"/>
                <w:noProof/>
              </w:rPr>
              <w:t>Evaluation criteria</w:t>
            </w:r>
            <w:r w:rsidR="00F4515F">
              <w:rPr>
                <w:noProof/>
                <w:webHidden/>
              </w:rPr>
              <w:tab/>
            </w:r>
            <w:r w:rsidR="00F4515F">
              <w:rPr>
                <w:noProof/>
                <w:webHidden/>
              </w:rPr>
              <w:fldChar w:fldCharType="begin"/>
            </w:r>
            <w:r w:rsidR="00F4515F">
              <w:rPr>
                <w:noProof/>
                <w:webHidden/>
              </w:rPr>
              <w:instrText xml:space="preserve"> PAGEREF _Toc52071378 \h </w:instrText>
            </w:r>
            <w:r w:rsidR="00F4515F">
              <w:rPr>
                <w:noProof/>
                <w:webHidden/>
              </w:rPr>
            </w:r>
            <w:r w:rsidR="00F4515F">
              <w:rPr>
                <w:noProof/>
                <w:webHidden/>
              </w:rPr>
              <w:fldChar w:fldCharType="separate"/>
            </w:r>
            <w:r w:rsidR="00F4515F">
              <w:rPr>
                <w:noProof/>
                <w:webHidden/>
              </w:rPr>
              <w:t>6</w:t>
            </w:r>
            <w:r w:rsidR="00F4515F">
              <w:rPr>
                <w:noProof/>
                <w:webHidden/>
              </w:rPr>
              <w:fldChar w:fldCharType="end"/>
            </w:r>
          </w:hyperlink>
        </w:p>
        <w:p w14:paraId="43114419" w14:textId="752080A6" w:rsidR="00F4515F" w:rsidRDefault="006C0FD9">
          <w:pPr>
            <w:pStyle w:val="TOC1"/>
            <w:tabs>
              <w:tab w:val="right" w:leader="dot" w:pos="9016"/>
            </w:tabs>
            <w:rPr>
              <w:rFonts w:eastAsiaTheme="minorEastAsia"/>
              <w:noProof/>
              <w:lang w:eastAsia="en-IN"/>
            </w:rPr>
          </w:pPr>
          <w:hyperlink w:anchor="_Toc52071379" w:history="1">
            <w:r w:rsidR="00F4515F" w:rsidRPr="00131405">
              <w:rPr>
                <w:rStyle w:val="Hyperlink"/>
                <w:noProof/>
              </w:rPr>
              <w:t>Empirical Study</w:t>
            </w:r>
            <w:r w:rsidR="00F4515F">
              <w:rPr>
                <w:noProof/>
                <w:webHidden/>
              </w:rPr>
              <w:tab/>
            </w:r>
            <w:r w:rsidR="00F4515F">
              <w:rPr>
                <w:noProof/>
                <w:webHidden/>
              </w:rPr>
              <w:fldChar w:fldCharType="begin"/>
            </w:r>
            <w:r w:rsidR="00F4515F">
              <w:rPr>
                <w:noProof/>
                <w:webHidden/>
              </w:rPr>
              <w:instrText xml:space="preserve"> PAGEREF _Toc52071379 \h </w:instrText>
            </w:r>
            <w:r w:rsidR="00F4515F">
              <w:rPr>
                <w:noProof/>
                <w:webHidden/>
              </w:rPr>
            </w:r>
            <w:r w:rsidR="00F4515F">
              <w:rPr>
                <w:noProof/>
                <w:webHidden/>
              </w:rPr>
              <w:fldChar w:fldCharType="separate"/>
            </w:r>
            <w:r w:rsidR="00F4515F">
              <w:rPr>
                <w:noProof/>
                <w:webHidden/>
              </w:rPr>
              <w:t>6</w:t>
            </w:r>
            <w:r w:rsidR="00F4515F">
              <w:rPr>
                <w:noProof/>
                <w:webHidden/>
              </w:rPr>
              <w:fldChar w:fldCharType="end"/>
            </w:r>
          </w:hyperlink>
        </w:p>
        <w:p w14:paraId="086E3BC4" w14:textId="3A265C32" w:rsidR="00F4515F" w:rsidRDefault="006C0FD9">
          <w:pPr>
            <w:pStyle w:val="TOC1"/>
            <w:tabs>
              <w:tab w:val="right" w:leader="dot" w:pos="9016"/>
            </w:tabs>
            <w:rPr>
              <w:rFonts w:eastAsiaTheme="minorEastAsia"/>
              <w:noProof/>
              <w:lang w:eastAsia="en-IN"/>
            </w:rPr>
          </w:pPr>
          <w:hyperlink w:anchor="_Toc52071380" w:history="1">
            <w:r w:rsidR="00F4515F" w:rsidRPr="00131405">
              <w:rPr>
                <w:rStyle w:val="Hyperlink"/>
                <w:noProof/>
              </w:rPr>
              <w:t>Results</w:t>
            </w:r>
            <w:r w:rsidR="00F4515F">
              <w:rPr>
                <w:noProof/>
                <w:webHidden/>
              </w:rPr>
              <w:tab/>
            </w:r>
            <w:r w:rsidR="00F4515F">
              <w:rPr>
                <w:noProof/>
                <w:webHidden/>
              </w:rPr>
              <w:fldChar w:fldCharType="begin"/>
            </w:r>
            <w:r w:rsidR="00F4515F">
              <w:rPr>
                <w:noProof/>
                <w:webHidden/>
              </w:rPr>
              <w:instrText xml:space="preserve"> PAGEREF _Toc52071380 \h </w:instrText>
            </w:r>
            <w:r w:rsidR="00F4515F">
              <w:rPr>
                <w:noProof/>
                <w:webHidden/>
              </w:rPr>
            </w:r>
            <w:r w:rsidR="00F4515F">
              <w:rPr>
                <w:noProof/>
                <w:webHidden/>
              </w:rPr>
              <w:fldChar w:fldCharType="separate"/>
            </w:r>
            <w:r w:rsidR="00F4515F">
              <w:rPr>
                <w:noProof/>
                <w:webHidden/>
              </w:rPr>
              <w:t>7</w:t>
            </w:r>
            <w:r w:rsidR="00F4515F">
              <w:rPr>
                <w:noProof/>
                <w:webHidden/>
              </w:rPr>
              <w:fldChar w:fldCharType="end"/>
            </w:r>
          </w:hyperlink>
        </w:p>
        <w:p w14:paraId="07F78907" w14:textId="36181FEC" w:rsidR="00F4515F" w:rsidRDefault="006C0FD9">
          <w:pPr>
            <w:pStyle w:val="TOC1"/>
            <w:tabs>
              <w:tab w:val="right" w:leader="dot" w:pos="9016"/>
            </w:tabs>
            <w:rPr>
              <w:rFonts w:eastAsiaTheme="minorEastAsia"/>
              <w:noProof/>
              <w:lang w:eastAsia="en-IN"/>
            </w:rPr>
          </w:pPr>
          <w:hyperlink w:anchor="_Toc52071381" w:history="1">
            <w:r w:rsidR="00F4515F" w:rsidRPr="00131405">
              <w:rPr>
                <w:rStyle w:val="Hyperlink"/>
                <w:noProof/>
              </w:rPr>
              <w:t>Conclusion and Recommendations</w:t>
            </w:r>
            <w:r w:rsidR="00F4515F">
              <w:rPr>
                <w:noProof/>
                <w:webHidden/>
              </w:rPr>
              <w:tab/>
            </w:r>
            <w:r w:rsidR="00F4515F">
              <w:rPr>
                <w:noProof/>
                <w:webHidden/>
              </w:rPr>
              <w:fldChar w:fldCharType="begin"/>
            </w:r>
            <w:r w:rsidR="00F4515F">
              <w:rPr>
                <w:noProof/>
                <w:webHidden/>
              </w:rPr>
              <w:instrText xml:space="preserve"> PAGEREF _Toc52071381 \h </w:instrText>
            </w:r>
            <w:r w:rsidR="00F4515F">
              <w:rPr>
                <w:noProof/>
                <w:webHidden/>
              </w:rPr>
            </w:r>
            <w:r w:rsidR="00F4515F">
              <w:rPr>
                <w:noProof/>
                <w:webHidden/>
              </w:rPr>
              <w:fldChar w:fldCharType="separate"/>
            </w:r>
            <w:r w:rsidR="00F4515F">
              <w:rPr>
                <w:noProof/>
                <w:webHidden/>
              </w:rPr>
              <w:t>9</w:t>
            </w:r>
            <w:r w:rsidR="00F4515F">
              <w:rPr>
                <w:noProof/>
                <w:webHidden/>
              </w:rPr>
              <w:fldChar w:fldCharType="end"/>
            </w:r>
          </w:hyperlink>
        </w:p>
        <w:p w14:paraId="3E507536" w14:textId="2E59D738" w:rsidR="00F4515F" w:rsidRDefault="006C0FD9">
          <w:pPr>
            <w:pStyle w:val="TOC1"/>
            <w:tabs>
              <w:tab w:val="right" w:leader="dot" w:pos="9016"/>
            </w:tabs>
            <w:rPr>
              <w:rFonts w:eastAsiaTheme="minorEastAsia"/>
              <w:noProof/>
              <w:lang w:eastAsia="en-IN"/>
            </w:rPr>
          </w:pPr>
          <w:hyperlink w:anchor="_Toc52071382" w:history="1">
            <w:r w:rsidR="00F4515F" w:rsidRPr="00131405">
              <w:rPr>
                <w:rStyle w:val="Hyperlink"/>
                <w:noProof/>
              </w:rPr>
              <w:t>References</w:t>
            </w:r>
            <w:r w:rsidR="00F4515F">
              <w:rPr>
                <w:noProof/>
                <w:webHidden/>
              </w:rPr>
              <w:tab/>
            </w:r>
            <w:r w:rsidR="00F4515F">
              <w:rPr>
                <w:noProof/>
                <w:webHidden/>
              </w:rPr>
              <w:fldChar w:fldCharType="begin"/>
            </w:r>
            <w:r w:rsidR="00F4515F">
              <w:rPr>
                <w:noProof/>
                <w:webHidden/>
              </w:rPr>
              <w:instrText xml:space="preserve"> PAGEREF _Toc52071382 \h </w:instrText>
            </w:r>
            <w:r w:rsidR="00F4515F">
              <w:rPr>
                <w:noProof/>
                <w:webHidden/>
              </w:rPr>
            </w:r>
            <w:r w:rsidR="00F4515F">
              <w:rPr>
                <w:noProof/>
                <w:webHidden/>
              </w:rPr>
              <w:fldChar w:fldCharType="separate"/>
            </w:r>
            <w:r w:rsidR="00F4515F">
              <w:rPr>
                <w:noProof/>
                <w:webHidden/>
              </w:rPr>
              <w:t>9</w:t>
            </w:r>
            <w:r w:rsidR="00F4515F">
              <w:rPr>
                <w:noProof/>
                <w:webHidden/>
              </w:rPr>
              <w:fldChar w:fldCharType="end"/>
            </w:r>
          </w:hyperlink>
        </w:p>
        <w:p w14:paraId="2E0C36AF" w14:textId="47A25463" w:rsidR="00F4515F" w:rsidRDefault="00F4515F">
          <w:r>
            <w:rPr>
              <w:b/>
              <w:bCs/>
              <w:noProof/>
            </w:rPr>
            <w:fldChar w:fldCharType="end"/>
          </w:r>
        </w:p>
      </w:sdtContent>
    </w:sdt>
    <w:p w14:paraId="12CBE24F" w14:textId="47FA803A" w:rsidR="009E2176" w:rsidRPr="005F35FB" w:rsidRDefault="009E2176" w:rsidP="005F35FB"/>
    <w:p w14:paraId="4B59CD53" w14:textId="4F26CFA7" w:rsidR="009E2176" w:rsidRDefault="009E2176" w:rsidP="009E2176"/>
    <w:p w14:paraId="1EF92617" w14:textId="573713D3" w:rsidR="009E2176" w:rsidRDefault="009E2176" w:rsidP="009E2176"/>
    <w:p w14:paraId="77006CD3" w14:textId="665BDF6C" w:rsidR="009E2176" w:rsidRDefault="009E2176" w:rsidP="009E2176"/>
    <w:p w14:paraId="6D972D57" w14:textId="5BB34D27" w:rsidR="009E2176" w:rsidRDefault="009E2176" w:rsidP="009E2176"/>
    <w:p w14:paraId="08A3B666" w14:textId="0B9929BF" w:rsidR="009E2176" w:rsidRDefault="009E2176" w:rsidP="009E2176"/>
    <w:p w14:paraId="0DE32AD4" w14:textId="5EEEC175" w:rsidR="009E2176" w:rsidRDefault="009E2176" w:rsidP="009E2176"/>
    <w:p w14:paraId="0880996C" w14:textId="488A77A3" w:rsidR="009E2176" w:rsidRDefault="009E2176" w:rsidP="009E2176"/>
    <w:p w14:paraId="031C72EC" w14:textId="75717EE1" w:rsidR="009E2176" w:rsidRDefault="009E2176" w:rsidP="009E2176"/>
    <w:p w14:paraId="1E1D71F5" w14:textId="6AA983EA" w:rsidR="009E2176" w:rsidRDefault="009E2176" w:rsidP="009E2176"/>
    <w:p w14:paraId="1AA47327" w14:textId="31E2520C" w:rsidR="009E2176" w:rsidRDefault="009E2176" w:rsidP="009E2176"/>
    <w:p w14:paraId="32C628A6" w14:textId="01262921" w:rsidR="00B54A6D" w:rsidRPr="005F53F4" w:rsidRDefault="00B54A6D" w:rsidP="005F53F4">
      <w:pPr>
        <w:pStyle w:val="Heading1"/>
      </w:pPr>
      <w:bookmarkStart w:id="2" w:name="_Toc52071372"/>
      <w:r w:rsidRPr="005F53F4">
        <w:lastRenderedPageBreak/>
        <w:t>Introduction</w:t>
      </w:r>
      <w:r w:rsidR="00782F20" w:rsidRPr="005F53F4">
        <w:t xml:space="preserve"> and problem definition</w:t>
      </w:r>
      <w:bookmarkEnd w:id="1"/>
      <w:bookmarkEnd w:id="0"/>
      <w:bookmarkEnd w:id="2"/>
    </w:p>
    <w:p w14:paraId="37B08B11" w14:textId="0FA47B6E" w:rsidR="00532787" w:rsidRDefault="00292AEF" w:rsidP="003A5DA4">
      <w:pPr>
        <w:jc w:val="both"/>
      </w:pPr>
      <w:r>
        <w:t>Due to the recent advancement in technology over the past few years, extremely competitive market and surplus supply, customers are now considered as the real ruler of the market causing the focus of the companies being shifted from products to customers.</w:t>
      </w:r>
      <w:r w:rsidR="00F24E8E">
        <w:t xml:space="preserve"> As a result of these advancements, maintaining customer relationships has become the most</w:t>
      </w:r>
      <w:r w:rsidR="00CE2732">
        <w:t xml:space="preserve"> critical </w:t>
      </w:r>
      <w:r w:rsidR="00F24E8E">
        <w:t>issue for companies. However, many companies lose their</w:t>
      </w:r>
      <w:r w:rsidR="00CE2732">
        <w:t xml:space="preserve"> valuable </w:t>
      </w:r>
      <w:r w:rsidR="00F24E8E">
        <w:t>customers to</w:t>
      </w:r>
      <w:r w:rsidR="00CE2732">
        <w:t xml:space="preserve"> other competitors which is called as customer churning. </w:t>
      </w:r>
      <w:r>
        <w:t xml:space="preserve">This is where the idea of customer churn prediction comes in. The companies observe the buying behaviour of the customers and </w:t>
      </w:r>
      <w:r w:rsidR="008338CB">
        <w:t>predict the customer churn (i.e. customers who cease business with the company after some time). The companies then launch targeted marketing campaigns towards those potential churners in order to retain them</w:t>
      </w:r>
      <w:r w:rsidR="00187D1F">
        <w:t xml:space="preserve"> </w:t>
      </w:r>
      <w:r w:rsidR="00187D1F">
        <w:fldChar w:fldCharType="begin"/>
      </w:r>
      <w:r w:rsidR="00187D1F">
        <w:instrText xml:space="preserve"> ADDIN EN.CITE &lt;EndNote&gt;&lt;Cite&gt;&lt;Author&gt;Khodabandehlou&lt;/Author&gt;&lt;Year&gt;2017&lt;/Year&gt;&lt;RecNum&gt;8&lt;/RecNum&gt;&lt;DisplayText&gt;(Khodabandehlou &amp;amp; Zivari Rahman, 2017)&lt;/DisplayText&gt;&lt;record&gt;&lt;rec-number&gt;8&lt;/rec-number&gt;&lt;foreign-keys&gt;&lt;key app="EN" db-id="tvzp5frv5d2ppfepap350faews9tsep2s22d" timestamp="1601031925"&gt;8&lt;/key&gt;&lt;/foreign-keys&gt;&lt;ref-type name="Journal Article"&gt;17&lt;/ref-type&gt;&lt;contributors&gt;&lt;authors&gt;&lt;author&gt;Khodabandehlou, Samira&lt;/author&gt;&lt;author&gt;Zivari Rahman, Mahmoud&lt;/author&gt;&lt;/authors&gt;&lt;/contributors&gt;&lt;titles&gt;&lt;title&gt;Comparison of supervised machine learning techniques for customer churn prediction based on analysis of customer behavior&lt;/title&gt;&lt;secondary-title&gt;Journal of Systems and Information Technology&lt;/secondary-title&gt;&lt;/titles&gt;&lt;periodical&gt;&lt;full-title&gt;Journal of Systems and Information Technology&lt;/full-title&gt;&lt;/periodical&gt;&lt;pages&gt;65-93&lt;/pages&gt;&lt;volume&gt;19&lt;/volume&gt;&lt;number&gt;1/2&lt;/number&gt;&lt;dates&gt;&lt;year&gt;2017&lt;/year&gt;&lt;/dates&gt;&lt;publisher&gt;Emerald Publishing Limited&lt;/publisher&gt;&lt;isbn&gt;1328-7265&lt;/isbn&gt;&lt;urls&gt;&lt;related-urls&gt;&lt;url&gt;https://doi.org/10.1108/JSIT-10-2016-0061&lt;/url&gt;&lt;/related-urls&gt;&lt;/urls&gt;&lt;electronic-resource-num&gt;10.1108/JSIT-10-2016-0061&lt;/electronic-resource-num&gt;&lt;access-date&gt;2020/09/25&lt;/access-date&gt;&lt;/record&gt;&lt;/Cite&gt;&lt;/EndNote&gt;</w:instrText>
      </w:r>
      <w:r w:rsidR="00187D1F">
        <w:fldChar w:fldCharType="separate"/>
      </w:r>
      <w:r w:rsidR="00187D1F">
        <w:rPr>
          <w:noProof/>
        </w:rPr>
        <w:t>(Khodabandehlou &amp; Zivari Rahman, 2017)</w:t>
      </w:r>
      <w:r w:rsidR="00187D1F">
        <w:fldChar w:fldCharType="end"/>
      </w:r>
      <w:r w:rsidR="00187D1F">
        <w:t xml:space="preserve">. </w:t>
      </w:r>
      <w:r w:rsidR="008338CB">
        <w:t>Customer churn can decrease profit, renounce referrals from existing customers and increase customer acquisition costs</w:t>
      </w:r>
      <w:r w:rsidR="00187D1F">
        <w:t xml:space="preserve"> </w:t>
      </w:r>
      <w:r w:rsidR="00187D1F">
        <w:fldChar w:fldCharType="begin"/>
      </w:r>
      <w:r w:rsidR="00187D1F">
        <w:instrText xml:space="preserve"> ADDIN EN.CITE &lt;EndNote&gt;&lt;Cite&gt;&lt;Author&gt;Tamaddoni&lt;/Author&gt;&lt;Year&gt;2016&lt;/Year&gt;&lt;RecNum&gt;15&lt;/RecNum&gt;&lt;DisplayText&gt;(Tamaddoni, Stakhovych, &amp;amp; Ewing, 2016)&lt;/DisplayText&gt;&lt;record&gt;&lt;rec-number&gt;15&lt;/rec-number&gt;&lt;foreign-keys&gt;&lt;key app="EN" db-id="tvzp5frv5d2ppfepap350faews9tsep2s22d" timestamp="1601033222"&gt;15&lt;/key&gt;&lt;/foreign-keys&gt;&lt;ref-type name="Journal Article"&gt;17&lt;/ref-type&gt;&lt;contributors&gt;&lt;authors&gt;&lt;author&gt;Tamaddoni, Ali&lt;/author&gt;&lt;author&gt;Stakhovych, Stanislav&lt;/author&gt;&lt;author&gt;Ewing, Michael&lt;/author&gt;&lt;/authors&gt;&lt;/contributors&gt;&lt;titles&gt;&lt;title&gt;Comparing Churn Prediction Techniques and Assessing Their Performance:A Contingent Perspective&lt;/title&gt;&lt;secondary-title&gt;Journal of Service Research&lt;/secondary-title&gt;&lt;/titles&gt;&lt;periodical&gt;&lt;full-title&gt;Journal of Service Research&lt;/full-title&gt;&lt;/periodical&gt;&lt;pages&gt;123-141&lt;/pages&gt;&lt;volume&gt;19&lt;/volume&gt;&lt;number&gt;2&lt;/number&gt;&lt;keywords&gt;&lt;keyword&gt;customer churn,prediction,profitability,retention,probability models,data mining,simulations&lt;/keyword&gt;&lt;/keywords&gt;&lt;dates&gt;&lt;year&gt;2016&lt;/year&gt;&lt;/dates&gt;&lt;urls&gt;&lt;related-urls&gt;&lt;url&gt;https://journals.sagepub.com/doi/abs/10.1177/1094670515616376&lt;/url&gt;&lt;/related-urls&gt;&lt;/urls&gt;&lt;electronic-resource-num&gt;10.1177/1094670515616376&lt;/electronic-resource-num&gt;&lt;/record&gt;&lt;/Cite&gt;&lt;/EndNote&gt;</w:instrText>
      </w:r>
      <w:r w:rsidR="00187D1F">
        <w:fldChar w:fldCharType="separate"/>
      </w:r>
      <w:r w:rsidR="00187D1F">
        <w:rPr>
          <w:noProof/>
        </w:rPr>
        <w:t>(Tamaddoni, Stakhovych, &amp; Ewing, 2016)</w:t>
      </w:r>
      <w:r w:rsidR="00187D1F">
        <w:fldChar w:fldCharType="end"/>
      </w:r>
      <w:r w:rsidR="008338CB">
        <w:t>.</w:t>
      </w:r>
      <w:r w:rsidR="000B625C">
        <w:t xml:space="preserve"> </w:t>
      </w:r>
      <w:r w:rsidR="008338CB">
        <w:t xml:space="preserve">Based on various research studies, it has been suggested that the cost of acquiring </w:t>
      </w:r>
      <w:r w:rsidR="00F24E8E">
        <w:t xml:space="preserve">a </w:t>
      </w:r>
      <w:r w:rsidR="008338CB">
        <w:t>new customer is</w:t>
      </w:r>
      <w:r w:rsidR="00F24E8E">
        <w:t xml:space="preserve"> </w:t>
      </w:r>
      <w:r w:rsidR="000B625C">
        <w:t xml:space="preserve">to </w:t>
      </w:r>
      <w:r w:rsidR="008338CB">
        <w:t>the cost of retaining</w:t>
      </w:r>
      <w:r w:rsidR="00F24E8E">
        <w:t xml:space="preserve"> five</w:t>
      </w:r>
      <w:r w:rsidR="008338CB">
        <w:t xml:space="preserve"> existing customers</w:t>
      </w:r>
      <w:r w:rsidR="00A21B5B">
        <w:t>. Customer churn in retail industry is higher than any other businesses because of the presence of large number of stores and high competition among them. Therefore, the most crucial application of customer churn prediction is in the retail industry.</w:t>
      </w:r>
      <w:r w:rsidR="00187D1F">
        <w:t xml:space="preserve"> </w:t>
      </w:r>
      <w:r w:rsidR="009B6DB5">
        <w:t>Various marketing experts have suggested that companies, on average, annually lose around 25 percent of their customers and approximately 25 to 85 percent increase in revenues can occur as a result of 5 percent reduction in customer churn implicating the importance of customer churn prediction</w:t>
      </w:r>
      <w:r w:rsidR="00187D1F">
        <w:t xml:space="preserve"> </w:t>
      </w:r>
      <w:r w:rsidR="00187D1F">
        <w:fldChar w:fldCharType="begin"/>
      </w:r>
      <w:r w:rsidR="00187D1F">
        <w:instrText xml:space="preserve"> ADDIN EN.CITE &lt;EndNote&gt;&lt;Cite&gt;&lt;Author&gt;Khodabandehlou&lt;/Author&gt;&lt;Year&gt;2017&lt;/Year&gt;&lt;RecNum&gt;8&lt;/RecNum&gt;&lt;DisplayText&gt;(Khodabandehlou &amp;amp; Zivari Rahman, 2017)&lt;/DisplayText&gt;&lt;record&gt;&lt;rec-number&gt;8&lt;/rec-number&gt;&lt;foreign-keys&gt;&lt;key app="EN" db-id="tvzp5frv5d2ppfepap350faews9tsep2s22d" timestamp="1601031925"&gt;8&lt;/key&gt;&lt;/foreign-keys&gt;&lt;ref-type name="Journal Article"&gt;17&lt;/ref-type&gt;&lt;contributors&gt;&lt;authors&gt;&lt;author&gt;Khodabandehlou, Samira&lt;/author&gt;&lt;author&gt;Zivari Rahman, Mahmoud&lt;/author&gt;&lt;/authors&gt;&lt;/contributors&gt;&lt;titles&gt;&lt;title&gt;Comparison of supervised machine learning techniques for customer churn prediction based on analysis of customer behavior&lt;/title&gt;&lt;secondary-title&gt;Journal of Systems and Information Technology&lt;/secondary-title&gt;&lt;/titles&gt;&lt;periodical&gt;&lt;full-title&gt;Journal of Systems and Information Technology&lt;/full-title&gt;&lt;/periodical&gt;&lt;pages&gt;65-93&lt;/pages&gt;&lt;volume&gt;19&lt;/volume&gt;&lt;number&gt;1/2&lt;/number&gt;&lt;dates&gt;&lt;year&gt;2017&lt;/year&gt;&lt;/dates&gt;&lt;publisher&gt;Emerald Publishing Limited&lt;/publisher&gt;&lt;isbn&gt;1328-7265&lt;/isbn&gt;&lt;urls&gt;&lt;related-urls&gt;&lt;url&gt;https://doi.org/10.1108/JSIT-10-2016-0061&lt;/url&gt;&lt;/related-urls&gt;&lt;/urls&gt;&lt;electronic-resource-num&gt;10.1108/JSIT-10-2016-0061&lt;/electronic-resource-num&gt;&lt;access-date&gt;2020/09/25&lt;/access-date&gt;&lt;/record&gt;&lt;/Cite&gt;&lt;/EndNote&gt;</w:instrText>
      </w:r>
      <w:r w:rsidR="00187D1F">
        <w:fldChar w:fldCharType="separate"/>
      </w:r>
      <w:r w:rsidR="00187D1F">
        <w:rPr>
          <w:noProof/>
        </w:rPr>
        <w:t>(Khodabandehlou &amp; Zivari Rahman, 2017)</w:t>
      </w:r>
      <w:r w:rsidR="00187D1F">
        <w:fldChar w:fldCharType="end"/>
      </w:r>
      <w:r w:rsidR="008338CB">
        <w:t>.</w:t>
      </w:r>
      <w:r w:rsidR="009B6DB5">
        <w:t xml:space="preserve"> </w:t>
      </w:r>
    </w:p>
    <w:p w14:paraId="2CD075E7" w14:textId="77777777" w:rsidR="00766FC3" w:rsidRDefault="00660DB8" w:rsidP="00766FC3">
      <w:pPr>
        <w:jc w:val="both"/>
      </w:pPr>
      <w:r>
        <w:t xml:space="preserve">The companies predict customer churn through predictive models built on the historical data of the consumers indicating the buying behaviour of the customers. </w:t>
      </w:r>
      <w:r w:rsidR="00B137BF">
        <w:t>The main goal of this study is to</w:t>
      </w:r>
      <w:r w:rsidR="00B52B6D">
        <w:t xml:space="preserve"> understand</w:t>
      </w:r>
      <w:r w:rsidR="00020381">
        <w:t xml:space="preserve"> </w:t>
      </w:r>
      <w:r w:rsidR="005F1647">
        <w:t>which models</w:t>
      </w:r>
      <w:r w:rsidR="00020381">
        <w:t xml:space="preserve"> can be </w:t>
      </w:r>
      <w:r w:rsidR="00B52B6D">
        <w:t>used in customer churn prediction</w:t>
      </w:r>
      <w:r w:rsidR="005F1647">
        <w:t>, how they are implemented and</w:t>
      </w:r>
      <w:r w:rsidR="00B52B6D">
        <w:t xml:space="preserve"> investigate their differences and limitations in predicting customer churn. </w:t>
      </w:r>
      <w:r w:rsidR="00020381">
        <w:t>It is also worth noting to observe what are the</w:t>
      </w:r>
      <w:r w:rsidR="00617053">
        <w:t xml:space="preserve"> evaluation criteria of these models and</w:t>
      </w:r>
      <w:r w:rsidR="00020381">
        <w:t xml:space="preserve"> benefits of using these models in terms of revenues or marketing expenditure of companies</w:t>
      </w:r>
      <w:r w:rsidR="00C423B4">
        <w:t>, which customers to focus on, profitable or all and when should the company stop pursuing customers</w:t>
      </w:r>
      <w:r w:rsidR="00020381">
        <w:t>.</w:t>
      </w:r>
      <w:r w:rsidR="00C423B4">
        <w:t xml:space="preserve"> It </w:t>
      </w:r>
      <w:r w:rsidR="004D18FA">
        <w:t>also aim</w:t>
      </w:r>
      <w:r w:rsidR="00C423B4">
        <w:t>s</w:t>
      </w:r>
      <w:r w:rsidR="004D18FA">
        <w:t xml:space="preserve"> to understand the issues faced by these predictive models</w:t>
      </w:r>
      <w:r w:rsidR="00020381">
        <w:t xml:space="preserve"> such as what aspects should be considered (e.g. variables used) while building these models for churn prediction</w:t>
      </w:r>
      <w:r w:rsidR="00187D1F">
        <w:t xml:space="preserve"> </w:t>
      </w:r>
      <w:r w:rsidR="00187D1F">
        <w:fldChar w:fldCharType="begin"/>
      </w:r>
      <w:r w:rsidR="00187D1F">
        <w:instrText xml:space="preserve"> ADDIN EN.CITE &lt;EndNote&gt;&lt;Cite&gt;&lt;Author&gt;Tamaddoni&lt;/Author&gt;&lt;Year&gt;2016&lt;/Year&gt;&lt;RecNum&gt;15&lt;/RecNum&gt;&lt;DisplayText&gt;(Tamaddoni et al., 2016)&lt;/DisplayText&gt;&lt;record&gt;&lt;rec-number&gt;15&lt;/rec-number&gt;&lt;foreign-keys&gt;&lt;key app="EN" db-id="tvzp5frv5d2ppfepap350faews9tsep2s22d" timestamp="1601033222"&gt;15&lt;/key&gt;&lt;/foreign-keys&gt;&lt;ref-type name="Journal Article"&gt;17&lt;/ref-type&gt;&lt;contributors&gt;&lt;authors&gt;&lt;author&gt;Tamaddoni, Ali&lt;/author&gt;&lt;author&gt;Stakhovych, Stanislav&lt;/author&gt;&lt;author&gt;Ewing, Michael&lt;/author&gt;&lt;/authors&gt;&lt;/contributors&gt;&lt;titles&gt;&lt;title&gt;Comparing Churn Prediction Techniques and Assessing Their Performance:A Contingent Perspective&lt;/title&gt;&lt;secondary-title&gt;Journal of Service Research&lt;/secondary-title&gt;&lt;/titles&gt;&lt;periodical&gt;&lt;full-title&gt;Journal of Service Research&lt;/full-title&gt;&lt;/periodical&gt;&lt;pages&gt;123-141&lt;/pages&gt;&lt;volume&gt;19&lt;/volume&gt;&lt;number&gt;2&lt;/number&gt;&lt;keywords&gt;&lt;keyword&gt;customer churn,prediction,profitability,retention,probability models,data mining,simulations&lt;/keyword&gt;&lt;/keywords&gt;&lt;dates&gt;&lt;year&gt;2016&lt;/year&gt;&lt;/dates&gt;&lt;urls&gt;&lt;related-urls&gt;&lt;url&gt;https://journals.sagepub.com/doi/abs/10.1177/1094670515616376&lt;/url&gt;&lt;/related-urls&gt;&lt;/urls&gt;&lt;electronic-resource-num&gt;10.1177/1094670515616376&lt;/electronic-resource-num&gt;&lt;/record&gt;&lt;/Cite&gt;&lt;/EndNote&gt;</w:instrText>
      </w:r>
      <w:r w:rsidR="00187D1F">
        <w:fldChar w:fldCharType="separate"/>
      </w:r>
      <w:r w:rsidR="00187D1F">
        <w:rPr>
          <w:noProof/>
        </w:rPr>
        <w:t>(Tamaddoni et al., 2016)</w:t>
      </w:r>
      <w:r w:rsidR="00187D1F">
        <w:fldChar w:fldCharType="end"/>
      </w:r>
      <w:r w:rsidR="00187D1F">
        <w:t xml:space="preserve">. </w:t>
      </w:r>
      <w:r w:rsidR="00020381">
        <w:t>Moreover, how these models can aid top executives in redesigning the existing strategies of the companies based on data driven decisions for reducing customer churn</w:t>
      </w:r>
      <w:r w:rsidR="00F431C5">
        <w:t xml:space="preserve"> and</w:t>
      </w:r>
      <w:r w:rsidR="008A5FA4">
        <w:t xml:space="preserve"> what are the drivers of </w:t>
      </w:r>
      <w:r w:rsidR="00F431C5">
        <w:t>customer churn</w:t>
      </w:r>
      <w:r w:rsidR="00187D1F">
        <w:t xml:space="preserve"> </w:t>
      </w:r>
      <w:r w:rsidR="00187D1F">
        <w:fldChar w:fldCharType="begin"/>
      </w:r>
      <w:r w:rsidR="00187D1F">
        <w:instrText xml:space="preserve"> ADDIN EN.CITE &lt;EndNote&gt;&lt;Cite&gt;&lt;Author&gt;Gustafsson&lt;/Author&gt;&lt;Year&gt;2005&lt;/Year&gt;&lt;RecNum&gt;12&lt;/RecNum&gt;&lt;DisplayText&gt;(Gustafsson, Johnson, &amp;amp; Roos, 2005)&lt;/DisplayText&gt;&lt;record&gt;&lt;rec-number&gt;12&lt;/rec-number&gt;&lt;foreign-keys&gt;&lt;key app="EN" db-id="tvzp5frv5d2ppfepap350faews9tsep2s22d" timestamp="1601032450"&gt;12&lt;/key&gt;&lt;/foreign-keys&gt;&lt;ref-type name="Journal Article"&gt;17&lt;/ref-type&gt;&lt;contributors&gt;&lt;authors&gt;&lt;author&gt;Gustafsson, Anders&lt;/author&gt;&lt;author&gt;Johnson, Michael D.&lt;/author&gt;&lt;author&gt;Roos, Inger&lt;/author&gt;&lt;/authors&gt;&lt;/contributors&gt;&lt;titles&gt;&lt;title&gt;The Effects of Customer Satisfaction, Relationship Commitment Dimensions, and Triggers on Customer Retention&lt;/title&gt;&lt;secondary-title&gt;Journal of Marketing&lt;/secondary-title&gt;&lt;/titles&gt;&lt;periodical&gt;&lt;full-title&gt;Journal of Marketing&lt;/full-title&gt;&lt;/periodical&gt;&lt;pages&gt;210-218&lt;/pages&gt;&lt;volume&gt;69&lt;/volume&gt;&lt;number&gt;4&lt;/number&gt;&lt;dates&gt;&lt;year&gt;2005&lt;/year&gt;&lt;/dates&gt;&lt;urls&gt;&lt;related-urls&gt;&lt;url&gt;https://journals.sagepub.com/doi/abs/10.1509/jmkg.2005.69.4.210&lt;/url&gt;&lt;/related-urls&gt;&lt;/urls&gt;&lt;electronic-resource-num&gt;10.1509/jmkg.2005.69.4.210&lt;/electronic-resource-num&gt;&lt;/record&gt;&lt;/Cite&gt;&lt;/EndNote&gt;</w:instrText>
      </w:r>
      <w:r w:rsidR="00187D1F">
        <w:fldChar w:fldCharType="separate"/>
      </w:r>
      <w:r w:rsidR="00187D1F">
        <w:rPr>
          <w:noProof/>
        </w:rPr>
        <w:t>(Gustafsson, Johnson, &amp; Roos, 2005)</w:t>
      </w:r>
      <w:r w:rsidR="00187D1F">
        <w:fldChar w:fldCharType="end"/>
      </w:r>
      <w:r w:rsidR="00187D1F">
        <w:t>.</w:t>
      </w:r>
      <w:bookmarkStart w:id="3" w:name="_Toc52062684"/>
      <w:bookmarkStart w:id="4" w:name="_Toc52062831"/>
      <w:bookmarkStart w:id="5" w:name="_Toc52071373"/>
    </w:p>
    <w:p w14:paraId="75C68341" w14:textId="39B69720" w:rsidR="00EA05E5" w:rsidRDefault="00EA05E5" w:rsidP="00766FC3">
      <w:pPr>
        <w:pStyle w:val="Heading1"/>
      </w:pPr>
      <w:r>
        <w:t>Literature review</w:t>
      </w:r>
      <w:bookmarkEnd w:id="3"/>
      <w:bookmarkEnd w:id="4"/>
      <w:bookmarkEnd w:id="5"/>
    </w:p>
    <w:p w14:paraId="4D43070B" w14:textId="2B03FAFE" w:rsidR="009D6D1C" w:rsidRDefault="00EC370C" w:rsidP="003A5DA4">
      <w:pPr>
        <w:jc w:val="both"/>
      </w:pPr>
      <w:r>
        <w:t>It has been suggested that</w:t>
      </w:r>
      <w:r w:rsidR="005F1647">
        <w:t xml:space="preserve"> the simpler methods such as logistic regression and RFM models can be used for </w:t>
      </w:r>
      <w:r>
        <w:t>customer churn prediction</w:t>
      </w:r>
      <w:r w:rsidR="005F1647">
        <w:t>. These models are benchmarked models for customer churn prediction.</w:t>
      </w:r>
      <w:r w:rsidR="00030ED4">
        <w:t xml:space="preserve"> Logistic regression model is used for predicting the probability of the customer to be a churner or non-churner</w:t>
      </w:r>
      <w:r w:rsidR="00187D1F">
        <w:t xml:space="preserve"> </w:t>
      </w:r>
      <w:r w:rsidR="00187D1F">
        <w:fldChar w:fldCharType="begin"/>
      </w:r>
      <w:r w:rsidR="00187D1F">
        <w:instrText xml:space="preserve"> ADDIN EN.CITE &lt;EndNote&gt;&lt;Cite&gt;&lt;Author&gt;Tamaddoni&lt;/Author&gt;&lt;Year&gt;2016&lt;/Year&gt;&lt;RecNum&gt;15&lt;/RecNum&gt;&lt;DisplayText&gt;(Tamaddoni et al., 2016)&lt;/DisplayText&gt;&lt;record&gt;&lt;rec-number&gt;15&lt;/rec-number&gt;&lt;foreign-keys&gt;&lt;key app="EN" db-id="tvzp5frv5d2ppfepap350faews9tsep2s22d" timestamp="1601033222"&gt;15&lt;/key&gt;&lt;/foreign-keys&gt;&lt;ref-type name="Journal Article"&gt;17&lt;/ref-type&gt;&lt;contributors&gt;&lt;authors&gt;&lt;author&gt;Tamaddoni, Ali&lt;/author&gt;&lt;author&gt;Stakhovych, Stanislav&lt;/author&gt;&lt;author&gt;Ewing, Michael&lt;/author&gt;&lt;/authors&gt;&lt;/contributors&gt;&lt;titles&gt;&lt;title&gt;Comparing Churn Prediction Techniques and Assessing Their Performance:A Contingent Perspective&lt;/title&gt;&lt;secondary-title&gt;Journal of Service Research&lt;/secondary-title&gt;&lt;/titles&gt;&lt;periodical&gt;&lt;full-title&gt;Journal of Service Research&lt;/full-title&gt;&lt;/periodical&gt;&lt;pages&gt;123-141&lt;/pages&gt;&lt;volume&gt;19&lt;/volume&gt;&lt;number&gt;2&lt;/number&gt;&lt;keywords&gt;&lt;keyword&gt;customer churn,prediction,profitability,retention,probability models,data mining,simulations&lt;/keyword&gt;&lt;/keywords&gt;&lt;dates&gt;&lt;year&gt;2016&lt;/year&gt;&lt;/dates&gt;&lt;urls&gt;&lt;related-urls&gt;&lt;url&gt;https://journals.sagepub.com/doi/abs/10.1177/1094670515616376&lt;/url&gt;&lt;/related-urls&gt;&lt;/urls&gt;&lt;electronic-resource-num&gt;10.1177/1094670515616376&lt;/electronic-resource-num&gt;&lt;/record&gt;&lt;/Cite&gt;&lt;/EndNote&gt;</w:instrText>
      </w:r>
      <w:r w:rsidR="00187D1F">
        <w:fldChar w:fldCharType="separate"/>
      </w:r>
      <w:r w:rsidR="00187D1F">
        <w:rPr>
          <w:noProof/>
        </w:rPr>
        <w:t>(Tamaddoni et al., 2016)</w:t>
      </w:r>
      <w:r w:rsidR="00187D1F">
        <w:fldChar w:fldCharType="end"/>
      </w:r>
      <w:r w:rsidR="00187D1F">
        <w:t xml:space="preserve">. </w:t>
      </w:r>
      <w:r w:rsidR="00030ED4">
        <w:t>It makes use of the variables in the same way as linear regression and has same assumptions of data as in the case of linear regression such as no missing values, all variables numeric, no extreme values and all variables independent. The variables used in churn prediction are called predictors</w:t>
      </w:r>
      <w:r w:rsidR="00A97AF0">
        <w:t xml:space="preserve"> such as amount spent, quantity of items, type of products etc</w:t>
      </w:r>
      <w:r w:rsidR="00030ED4">
        <w:t xml:space="preserve"> and the churn to be predicted is called label.</w:t>
      </w:r>
      <w:r w:rsidR="00864F63">
        <w:t xml:space="preserve"> It calculates the probability of each customer to be a churner</w:t>
      </w:r>
      <w:r w:rsidR="00B54024">
        <w:t xml:space="preserve"> (1)</w:t>
      </w:r>
      <w:r w:rsidR="00864F63">
        <w:t xml:space="preserve"> or non-churne</w:t>
      </w:r>
      <w:r w:rsidR="00E74F29">
        <w:t>r</w:t>
      </w:r>
      <w:r w:rsidR="00B54024">
        <w:t xml:space="preserve"> (0).</w:t>
      </w:r>
      <w:r w:rsidR="00864F63">
        <w:t xml:space="preserve"> </w:t>
      </w:r>
      <w:r w:rsidR="009D6D1C">
        <w:t>As a result of its simplicity</w:t>
      </w:r>
      <w:r w:rsidR="009F29CD">
        <w:t xml:space="preserve">, </w:t>
      </w:r>
      <w:r w:rsidR="009D6D1C">
        <w:t>robustness</w:t>
      </w:r>
      <w:r w:rsidR="009F29CD">
        <w:t xml:space="preserve"> and regularization to avoid overfitting</w:t>
      </w:r>
      <w:r w:rsidR="009D6D1C">
        <w:t>,</w:t>
      </w:r>
      <w:r w:rsidR="004F0926">
        <w:t xml:space="preserve"> </w:t>
      </w:r>
      <w:r w:rsidR="009D6D1C">
        <w:t>it is</w:t>
      </w:r>
      <w:r w:rsidR="009F29CD">
        <w:t xml:space="preserve"> one of</w:t>
      </w:r>
      <w:r w:rsidR="009D6D1C">
        <w:t xml:space="preserve"> the most favoured method for churn prediction by marketers.</w:t>
      </w:r>
      <w:r w:rsidR="00B2348B">
        <w:t xml:space="preserve"> </w:t>
      </w:r>
      <w:r w:rsidR="009D6D1C">
        <w:t xml:space="preserve">RFM </w:t>
      </w:r>
      <w:r w:rsidR="009D6D1C">
        <w:lastRenderedPageBreak/>
        <w:t xml:space="preserve">model, on the other hand, focuses on three </w:t>
      </w:r>
      <w:r w:rsidR="00DA21E4">
        <w:t xml:space="preserve">variables such as recency, frequency and monetary implicating the time when last product was purchased, </w:t>
      </w:r>
      <w:r w:rsidR="00C24247">
        <w:t>number</w:t>
      </w:r>
      <w:r w:rsidR="00DA21E4">
        <w:t xml:space="preserve"> of products </w:t>
      </w:r>
      <w:r w:rsidR="00C24247">
        <w:t>purchased,</w:t>
      </w:r>
      <w:r w:rsidR="00837290">
        <w:t xml:space="preserve"> </w:t>
      </w:r>
      <w:r w:rsidR="00DA21E4">
        <w:t>and the average amount of money spent on each</w:t>
      </w:r>
      <w:r w:rsidR="00837290">
        <w:t xml:space="preserve"> transaction</w:t>
      </w:r>
      <w:r w:rsidR="00DA21E4">
        <w:t xml:space="preserve"> in the</w:t>
      </w:r>
      <w:r w:rsidR="00837290">
        <w:t xml:space="preserve"> observation</w:t>
      </w:r>
      <w:r w:rsidR="00DA21E4">
        <w:t xml:space="preserve"> period. Now, customers are split into </w:t>
      </w:r>
      <w:r w:rsidR="00C24247">
        <w:t xml:space="preserve">equal </w:t>
      </w:r>
      <w:r w:rsidR="00DA21E4">
        <w:t>five groups based on the values of these variables and hence a three-digit</w:t>
      </w:r>
      <w:r w:rsidR="00C24247">
        <w:t xml:space="preserve"> code</w:t>
      </w:r>
      <w:r w:rsidR="00DA21E4">
        <w:t xml:space="preserve"> is assigned to each customer indicating their churn probability. The highest and lowest number represent the churn probability based on the coding of the RFM codes.</w:t>
      </w:r>
      <w:r w:rsidR="00FC7390">
        <w:t xml:space="preserve"> This</w:t>
      </w:r>
      <w:r w:rsidR="005C1EEB">
        <w:t xml:space="preserve"> traditional approach for churn prediction </w:t>
      </w:r>
      <w:r w:rsidR="00FC7390">
        <w:t>is very simple to use</w:t>
      </w:r>
      <w:r w:rsidR="005C1EEB">
        <w:t xml:space="preserve">. </w:t>
      </w:r>
      <w:r w:rsidR="00B2348B">
        <w:t>The performance of both the models</w:t>
      </w:r>
      <w:r w:rsidR="0012556B">
        <w:t xml:space="preserve"> (LR and RFM) </w:t>
      </w:r>
      <w:r w:rsidR="00B2348B">
        <w:t>tend</w:t>
      </w:r>
      <w:r w:rsidR="003F41A0">
        <w:t>s</w:t>
      </w:r>
      <w:r w:rsidR="00B2348B">
        <w:t xml:space="preserve"> to decrease in case of complex and large datasets</w:t>
      </w:r>
      <w:r w:rsidR="00187D1F">
        <w:t xml:space="preserve"> </w:t>
      </w:r>
      <w:r w:rsidR="00187D1F">
        <w:fldChar w:fldCharType="begin"/>
      </w:r>
      <w:r w:rsidR="00187D1F">
        <w:instrText xml:space="preserve"> ADDIN EN.CITE &lt;EndNote&gt;&lt;Cite&gt;&lt;Author&gt;Miguéis&lt;/Author&gt;&lt;Year&gt;2012&lt;/Year&gt;&lt;RecNum&gt;16&lt;/RecNum&gt;&lt;DisplayText&gt;(Miguéis, Van den Poel, Camanho, &amp;amp; Falcão e Cunha, 2012)&lt;/DisplayText&gt;&lt;record&gt;&lt;rec-number&gt;16&lt;/rec-number&gt;&lt;foreign-keys&gt;&lt;key app="EN" db-id="tvzp5frv5d2ppfepap350faews9tsep2s22d" timestamp="1601033551"&gt;16&lt;/key&gt;&lt;/foreign-keys&gt;&lt;ref-type name="Journal Article"&gt;17&lt;/ref-type&gt;&lt;contributors&gt;&lt;authors&gt;&lt;author&gt;Miguéis, V. L.&lt;/author&gt;&lt;author&gt;Van den Poel, Dirk&lt;/author&gt;&lt;author&gt;Camanho, A. S.&lt;/author&gt;&lt;author&gt;Falcão e Cunha, João&lt;/author&gt;&lt;/authors&gt;&lt;/contributors&gt;&lt;titles&gt;&lt;title&gt;Modeling partial customer churn: On the value of first product-category purchase sequences&lt;/title&gt;&lt;secondary-title&gt;Expert Systems with Applications&lt;/secondary-title&gt;&lt;/titles&gt;&lt;periodical&gt;&lt;full-title&gt;Expert Systems with Applications&lt;/full-title&gt;&lt;/periodical&gt;&lt;pages&gt;11250-11256&lt;/pages&gt;&lt;volume&gt;39&lt;/volume&gt;&lt;number&gt;12&lt;/number&gt;&lt;keywords&gt;&lt;keyword&gt;Marketing&lt;/keyword&gt;&lt;keyword&gt;Customer relationship management&lt;/keyword&gt;&lt;keyword&gt;Churn analysis&lt;/keyword&gt;&lt;keyword&gt;Predictive analytics&lt;/keyword&gt;&lt;keyword&gt;Sequence analysis&lt;/keyword&gt;&lt;keyword&gt;Retailing&lt;/keyword&gt;&lt;keyword&gt;Classification&lt;/keyword&gt;&lt;keyword&gt;Logistic regression&lt;/keyword&gt;&lt;/keywords&gt;&lt;dates&gt;&lt;year&gt;2012&lt;/year&gt;&lt;pub-dates&gt;&lt;date&gt;2012/09/15/&lt;/date&gt;&lt;/pub-dates&gt;&lt;/dates&gt;&lt;isbn&gt;0957-4174&lt;/isbn&gt;&lt;urls&gt;&lt;related-urls&gt;&lt;url&gt;http://www.sciencedirect.com/science/article/pii/S0957417412005969&lt;/url&gt;&lt;/related-urls&gt;&lt;/urls&gt;&lt;electronic-resource-num&gt;https://doi.org/10.1016/j.eswa.2012.03.073&lt;/electronic-resource-num&gt;&lt;/record&gt;&lt;/Cite&gt;&lt;/EndNote&gt;</w:instrText>
      </w:r>
      <w:r w:rsidR="00187D1F">
        <w:fldChar w:fldCharType="separate"/>
      </w:r>
      <w:r w:rsidR="00187D1F">
        <w:rPr>
          <w:noProof/>
        </w:rPr>
        <w:t>(Miguéis, Van den Poel, Camanho, &amp; Falcão e Cunha, 2012)</w:t>
      </w:r>
      <w:r w:rsidR="00187D1F">
        <w:fldChar w:fldCharType="end"/>
      </w:r>
    </w:p>
    <w:p w14:paraId="5321FEEC" w14:textId="15CC162F" w:rsidR="005502C6" w:rsidRDefault="00257E20" w:rsidP="003A5DA4">
      <w:pPr>
        <w:jc w:val="both"/>
      </w:pPr>
      <w:r>
        <w:t xml:space="preserve">The evaluation criteria </w:t>
      </w:r>
      <w:r w:rsidR="00CA7A52">
        <w:t>most used</w:t>
      </w:r>
      <w:r>
        <w:t xml:space="preserve"> for customer churn prediction is cumulative lift </w:t>
      </w:r>
      <w:r w:rsidR="00CA7A52">
        <w:t>which specifies</w:t>
      </w:r>
      <w:r>
        <w:t xml:space="preserve"> the </w:t>
      </w:r>
      <w:r w:rsidR="005502C6">
        <w:t xml:space="preserve">cumulative </w:t>
      </w:r>
      <w:r>
        <w:t>percentage of churners in each decile</w:t>
      </w:r>
      <w:r w:rsidR="00187D1F">
        <w:t xml:space="preserve"> </w:t>
      </w:r>
      <w:r w:rsidR="00187D1F">
        <w:fldChar w:fldCharType="begin"/>
      </w:r>
      <w:r w:rsidR="00187D1F">
        <w:instrText xml:space="preserve"> ADDIN EN.CITE &lt;EndNote&gt;&lt;Cite&gt;&lt;Author&gt;Tamaddoni&lt;/Author&gt;&lt;Year&gt;2016&lt;/Year&gt;&lt;RecNum&gt;15&lt;/RecNum&gt;&lt;DisplayText&gt;(Tamaddoni et al., 2016)&lt;/DisplayText&gt;&lt;record&gt;&lt;rec-number&gt;15&lt;/rec-number&gt;&lt;foreign-keys&gt;&lt;key app="EN" db-id="tvzp5frv5d2ppfepap350faews9tsep2s22d" timestamp="1601033222"&gt;15&lt;/key&gt;&lt;/foreign-keys&gt;&lt;ref-type name="Journal Article"&gt;17&lt;/ref-type&gt;&lt;contributors&gt;&lt;authors&gt;&lt;author&gt;Tamaddoni, Ali&lt;/author&gt;&lt;author&gt;Stakhovych, Stanislav&lt;/author&gt;&lt;author&gt;Ewing, Michael&lt;/author&gt;&lt;/authors&gt;&lt;/contributors&gt;&lt;titles&gt;&lt;title&gt;Comparing Churn Prediction Techniques and Assessing Their Performance:A Contingent Perspective&lt;/title&gt;&lt;secondary-title&gt;Journal of Service Research&lt;/secondary-title&gt;&lt;/titles&gt;&lt;periodical&gt;&lt;full-title&gt;Journal of Service Research&lt;/full-title&gt;&lt;/periodical&gt;&lt;pages&gt;123-141&lt;/pages&gt;&lt;volume&gt;19&lt;/volume&gt;&lt;number&gt;2&lt;/number&gt;&lt;keywords&gt;&lt;keyword&gt;customer churn,prediction,profitability,retention,probability models,data mining,simulations&lt;/keyword&gt;&lt;/keywords&gt;&lt;dates&gt;&lt;year&gt;2016&lt;/year&gt;&lt;/dates&gt;&lt;urls&gt;&lt;related-urls&gt;&lt;url&gt;https://journals.sagepub.com/doi/abs/10.1177/1094670515616376&lt;/url&gt;&lt;/related-urls&gt;&lt;/urls&gt;&lt;electronic-resource-num&gt;10.1177/1094670515616376&lt;/electronic-resource-num&gt;&lt;/record&gt;&lt;/Cite&gt;&lt;/EndNote&gt;</w:instrText>
      </w:r>
      <w:r w:rsidR="00187D1F">
        <w:fldChar w:fldCharType="separate"/>
      </w:r>
      <w:r w:rsidR="00187D1F">
        <w:rPr>
          <w:noProof/>
        </w:rPr>
        <w:t>(Tamaddoni et al., 2016)</w:t>
      </w:r>
      <w:r w:rsidR="00187D1F">
        <w:fldChar w:fldCharType="end"/>
      </w:r>
      <w:r w:rsidR="00187D1F">
        <w:t xml:space="preserve">. </w:t>
      </w:r>
      <w:r>
        <w:t xml:space="preserve">Other studies also claim that higher </w:t>
      </w:r>
      <w:r w:rsidR="00CA7A52">
        <w:t>top-decile lift (i.e. cumulative lift) represents better performance of the model. This criterion helps in customer retention campaigns by providing majority of the churners in top deciles and thus helping in saving marketing expenditure of the company.</w:t>
      </w:r>
      <w:r w:rsidR="00DC4636">
        <w:t xml:space="preserve"> </w:t>
      </w:r>
      <w:r w:rsidR="00CA7A52">
        <w:t>Since, customer churn prediction is a classification problem of categorising the customers into churners and non-churners. The traditional criteri</w:t>
      </w:r>
      <w:r w:rsidR="005502C6">
        <w:t>on</w:t>
      </w:r>
      <w:r w:rsidR="00CA7A52">
        <w:t xml:space="preserve"> used for classification model evaluation</w:t>
      </w:r>
      <w:r w:rsidR="005502C6">
        <w:t xml:space="preserve"> is confusion matrix which includes </w:t>
      </w:r>
      <w:r w:rsidR="00CA7A52">
        <w:t>accuracy</w:t>
      </w:r>
      <w:r w:rsidR="00617053">
        <w:t xml:space="preserve"> </w:t>
      </w:r>
      <w:r w:rsidR="00CA7A52">
        <w:t>(specifying the correct predictions out of total predictions), misclassification rate</w:t>
      </w:r>
      <w:r w:rsidR="00617053">
        <w:t xml:space="preserve"> </w:t>
      </w:r>
      <w:r w:rsidR="00CA7A52">
        <w:t>(1 – accuracy)</w:t>
      </w:r>
      <w:r w:rsidR="0047535F">
        <w:t xml:space="preserve">. This metric has its limitations when the classes are imbalanced. </w:t>
      </w:r>
      <w:r w:rsidR="00CA7A52">
        <w:t xml:space="preserve"> </w:t>
      </w:r>
      <w:r w:rsidR="0047535F">
        <w:t xml:space="preserve">Therefore, </w:t>
      </w:r>
      <w:r w:rsidR="00CA7A52">
        <w:t>sensitivity/recall</w:t>
      </w:r>
      <w:r w:rsidR="00617053">
        <w:t xml:space="preserve"> </w:t>
      </w:r>
      <w:r w:rsidR="00CA7A52">
        <w:t>(the number of positive class members correctly identified), specificity (the</w:t>
      </w:r>
      <w:r w:rsidR="005502C6">
        <w:t xml:space="preserve"> number of negative class members correctly identified)</w:t>
      </w:r>
      <w:r w:rsidR="0047535F">
        <w:t>, precisio</w:t>
      </w:r>
      <w:r w:rsidR="00B3470B">
        <w:t>n</w:t>
      </w:r>
      <w:r w:rsidR="00617053">
        <w:t xml:space="preserve"> (the fraction of examples assigned the positive class that belong to the positive class</w:t>
      </w:r>
      <w:r w:rsidR="003D3B71">
        <w:t>)</w:t>
      </w:r>
      <w:r w:rsidR="00617053">
        <w:t xml:space="preserve"> can be used in cases of class imbalance</w:t>
      </w:r>
      <w:r w:rsidR="00C31E7F">
        <w:t xml:space="preserve"> </w:t>
      </w:r>
      <w:r w:rsidR="00C31E7F">
        <w:fldChar w:fldCharType="begin"/>
      </w:r>
      <w:r w:rsidR="00C31E7F">
        <w:instrText xml:space="preserve"> ADDIN EN.CITE &lt;EndNote&gt;&lt;Cite&gt;&lt;Author&gt;Burez&lt;/Author&gt;&lt;Year&gt;2009&lt;/Year&gt;&lt;RecNum&gt;5&lt;/RecNum&gt;&lt;DisplayText&gt;(Burez &amp;amp; Van den Poel, 2009)&lt;/DisplayText&gt;&lt;record&gt;&lt;rec-number&gt;5&lt;/rec-number&gt;&lt;foreign-keys&gt;&lt;key app="EN" db-id="tvzp5frv5d2ppfepap350faews9tsep2s22d" timestamp="1601031893"&gt;5&lt;/key&gt;&lt;/foreign-keys&gt;&lt;ref-type name="Journal Article"&gt;17&lt;/ref-type&gt;&lt;contributors&gt;&lt;authors&gt;&lt;author&gt;Burez, J.&lt;/author&gt;&lt;author&gt;Van den Poel, D.&lt;/author&gt;&lt;/authors&gt;&lt;/contributors&gt;&lt;titles&gt;&lt;title&gt;Handling class imbalance in customer churn prediction&lt;/title&gt;&lt;secondary-title&gt;Expert Systems with Applications&lt;/secondary-title&gt;&lt;/titles&gt;&lt;periodical&gt;&lt;full-title&gt;Expert Systems with Applications&lt;/full-title&gt;&lt;/periodical&gt;&lt;pages&gt;4626-4636&lt;/pages&gt;&lt;volume&gt;36&lt;/volume&gt;&lt;number&gt;3, Part 1&lt;/number&gt;&lt;keywords&gt;&lt;keyword&gt;Rare events&lt;/keyword&gt;&lt;keyword&gt;Class imbalance&lt;/keyword&gt;&lt;keyword&gt;Under-sampling&lt;/keyword&gt;&lt;keyword&gt;Oversampling&lt;/keyword&gt;&lt;keyword&gt;Boosting&lt;/keyword&gt;&lt;keyword&gt;Random forests&lt;/keyword&gt;&lt;keyword&gt;CUBE&lt;/keyword&gt;&lt;keyword&gt;Customer churn&lt;/keyword&gt;&lt;keyword&gt;Classifier&lt;/keyword&gt;&lt;/keywords&gt;&lt;dates&gt;&lt;year&gt;2009&lt;/year&gt;&lt;pub-dates&gt;&lt;date&gt;2009/04/01/&lt;/date&gt;&lt;/pub-dates&gt;&lt;/dates&gt;&lt;isbn&gt;0957-4174&lt;/isbn&gt;&lt;urls&gt;&lt;related-urls&gt;&lt;url&gt;http://www.sciencedirect.com/science/article/pii/S0957417408002121&lt;/url&gt;&lt;/related-urls&gt;&lt;/urls&gt;&lt;electronic-resource-num&gt;https://doi.org/10.1016/j.eswa.2008.05.027&lt;/electronic-resource-num&gt;&lt;/record&gt;&lt;/Cite&gt;&lt;/EndNote&gt;</w:instrText>
      </w:r>
      <w:r w:rsidR="00C31E7F">
        <w:fldChar w:fldCharType="separate"/>
      </w:r>
      <w:r w:rsidR="00C31E7F">
        <w:rPr>
          <w:noProof/>
        </w:rPr>
        <w:t>(Burez &amp; Van den Poel, 2009)</w:t>
      </w:r>
      <w:r w:rsidR="00C31E7F">
        <w:fldChar w:fldCharType="end"/>
      </w:r>
      <w:r w:rsidR="00C31E7F">
        <w:t>.</w:t>
      </w:r>
    </w:p>
    <w:p w14:paraId="3B91D356" w14:textId="51F7AAC2" w:rsidR="00EE1955" w:rsidRDefault="005502C6" w:rsidP="003A5DA4">
      <w:pPr>
        <w:jc w:val="both"/>
      </w:pPr>
      <w:r>
        <w:t>Also, a further extension of confusion matrix is area under the curve (AUC) criteria which specifies the ratio of sensitivity to 1-specificity and should be close to 1 for an ideal classifier</w:t>
      </w:r>
      <w:r w:rsidR="00BF6669">
        <w:t xml:space="preserve"> and is the most used classification criteria</w:t>
      </w:r>
      <w:r>
        <w:t xml:space="preserve">. Moreover, Lift % is also used as an </w:t>
      </w:r>
      <w:r w:rsidR="00BF6669">
        <w:t>evaluation criterion</w:t>
      </w:r>
      <w:r>
        <w:t xml:space="preserve"> which </w:t>
      </w:r>
      <w:r w:rsidR="00BF6669">
        <w:t>represents how much better a classifier performs as compared to</w:t>
      </w:r>
      <w:r w:rsidR="00A94907">
        <w:t xml:space="preserve"> </w:t>
      </w:r>
      <w:r w:rsidR="00BF6669">
        <w:t>random model. Lift % representing the churn rate of each decile divided by overall churn rate.</w:t>
      </w:r>
      <w:r w:rsidR="00A94907">
        <w:t xml:space="preserve"> Also, lift analysis measures have certain limitations as they are observed in a certain period and they do not consider the feedback loops for next observation period</w:t>
      </w:r>
      <w:r w:rsidR="00C31E7F">
        <w:t xml:space="preserve"> </w:t>
      </w:r>
      <w:r w:rsidR="00C31E7F">
        <w:fldChar w:fldCharType="begin"/>
      </w:r>
      <w:r w:rsidR="00C31E7F">
        <w:instrText xml:space="preserve"> ADDIN EN.CITE &lt;EndNote&gt;&lt;Cite&gt;&lt;Author&gt;De Caigny&lt;/Author&gt;&lt;Year&gt;2018&lt;/Year&gt;&lt;RecNum&gt;4&lt;/RecNum&gt;&lt;DisplayText&gt;(De Caigny, Coussement, &amp;amp; De Bock, 2018)&lt;/DisplayText&gt;&lt;record&gt;&lt;rec-number&gt;4&lt;/rec-number&gt;&lt;foreign-keys&gt;&lt;key app="EN" db-id="tvzp5frv5d2ppfepap350faews9tsep2s22d" timestamp="1601031881"&gt;4&lt;/key&gt;&lt;/foreign-keys&gt;&lt;ref-type name="Journal Article"&gt;17&lt;/ref-type&gt;&lt;contributors&gt;&lt;authors&gt;&lt;author&gt;De Caigny, Arno&lt;/author&gt;&lt;author&gt;Coussement, Kristof&lt;/author&gt;&lt;author&gt;De Bock, Koen W.&lt;/author&gt;&lt;/authors&gt;&lt;/contributors&gt;&lt;titles&gt;&lt;title&gt;A new hybrid classification algorithm for customer churn prediction based on logistic regression and decision trees&lt;/title&gt;&lt;secondary-title&gt;European Journal of Operational Research&lt;/secondary-title&gt;&lt;/titles&gt;&lt;periodical&gt;&lt;full-title&gt;European Journal of Operational Research&lt;/full-title&gt;&lt;/periodical&gt;&lt;pages&gt;760-772&lt;/pages&gt;&lt;volume&gt;269&lt;/volume&gt;&lt;number&gt;2&lt;/number&gt;&lt;keywords&gt;&lt;keyword&gt;OR in marketing&lt;/keyword&gt;&lt;keyword&gt;Hybrid algorithm&lt;/keyword&gt;&lt;keyword&gt;Customer churn prediction&lt;/keyword&gt;&lt;keyword&gt;Logit leaf model&lt;/keyword&gt;&lt;keyword&gt;Predictive analytics&lt;/keyword&gt;&lt;/keywords&gt;&lt;dates&gt;&lt;year&gt;2018&lt;/year&gt;&lt;pub-dates&gt;&lt;date&gt;2018/09/01/&lt;/date&gt;&lt;/pub-dates&gt;&lt;/dates&gt;&lt;isbn&gt;0377-2217&lt;/isbn&gt;&lt;urls&gt;&lt;related-urls&gt;&lt;url&gt;http://www.sciencedirect.com/science/article/pii/S0377221718301243&lt;/url&gt;&lt;/related-urls&gt;&lt;/urls&gt;&lt;electronic-resource-num&gt;https://doi.org/10.1016/j.ejor.2018.02.009&lt;/electronic-resource-num&gt;&lt;/record&gt;&lt;/Cite&gt;&lt;/EndNote&gt;</w:instrText>
      </w:r>
      <w:r w:rsidR="00C31E7F">
        <w:fldChar w:fldCharType="separate"/>
      </w:r>
      <w:r w:rsidR="00C31E7F">
        <w:rPr>
          <w:noProof/>
        </w:rPr>
        <w:t>(De Caigny, Coussement, &amp; De Bock, 2018)</w:t>
      </w:r>
      <w:r w:rsidR="00C31E7F">
        <w:fldChar w:fldCharType="end"/>
      </w:r>
      <w:r w:rsidR="00C31E7F">
        <w:t xml:space="preserve">. </w:t>
      </w:r>
      <w:r w:rsidR="00AD18F6">
        <w:t>O</w:t>
      </w:r>
      <w:r w:rsidR="00BF6669">
        <w:t xml:space="preserve">ther criterion used for evaluation such as </w:t>
      </w:r>
      <w:r w:rsidR="00FB1AA3">
        <w:t>g</w:t>
      </w:r>
      <w:r w:rsidR="00E30549">
        <w:t>ini</w:t>
      </w:r>
      <w:r w:rsidR="00BF6669">
        <w:t xml:space="preserve"> coefficient </w:t>
      </w:r>
      <w:r w:rsidR="00E30549">
        <w:t>which focuses on less risky segments</w:t>
      </w:r>
      <w:r w:rsidR="00DC2B21">
        <w:t xml:space="preserve"> too</w:t>
      </w:r>
      <w:r w:rsidR="00E30549">
        <w:t xml:space="preserve"> instead of </w:t>
      </w:r>
      <w:r w:rsidR="00DC2B21">
        <w:t>riskiest</w:t>
      </w:r>
      <w:r w:rsidR="00E30549">
        <w:t xml:space="preserve"> segments</w:t>
      </w:r>
      <w:r w:rsidR="00DC2B21">
        <w:t xml:space="preserve"> only (as</w:t>
      </w:r>
      <w:r w:rsidR="00E30549">
        <w:t xml:space="preserve"> in the case of lift% and cumulative lift</w:t>
      </w:r>
      <w:r w:rsidR="00DC2B21">
        <w:t>)</w:t>
      </w:r>
      <w:r w:rsidR="00E30549">
        <w:t xml:space="preserve">, </w:t>
      </w:r>
      <w:r w:rsidR="00DC2B21">
        <w:t>this metric</w:t>
      </w:r>
      <w:r w:rsidR="00E30549">
        <w:t xml:space="preserve"> </w:t>
      </w:r>
      <w:r w:rsidR="00DC2B21">
        <w:t>considers all scores including less risky and high riskiest segments and thus give an unbiased evaluation of the model performance. As, the model who performs better in identifying riskiest segments (</w:t>
      </w:r>
      <w:r w:rsidR="00472953">
        <w:t>likeliest</w:t>
      </w:r>
      <w:r w:rsidR="00DC2B21">
        <w:t xml:space="preserve"> churners) does not necessarily be good at identifying less risky segments (</w:t>
      </w:r>
      <w:r w:rsidR="00472953">
        <w:t>less likely</w:t>
      </w:r>
      <w:r w:rsidR="00DC2B21">
        <w:t xml:space="preserve"> churners)</w:t>
      </w:r>
      <w:r w:rsidR="00FB1AA3">
        <w:t xml:space="preserve"> which can help in identifying which customers to focus on along with profitable customers and when we can stop pursuing them once their gini coefficient becomes low</w:t>
      </w:r>
      <w:r w:rsidR="00C31E7F">
        <w:t xml:space="preserve"> </w:t>
      </w:r>
      <w:r w:rsidR="00C31E7F">
        <w:fldChar w:fldCharType="begin"/>
      </w:r>
      <w:r w:rsidR="00C31E7F">
        <w:instrText xml:space="preserve"> ADDIN EN.CITE &lt;EndNote&gt;&lt;Cite&gt;&lt;Author&gt;Lemmens&lt;/Author&gt;&lt;Year&gt;2006&lt;/Year&gt;&lt;RecNum&gt;13&lt;/RecNum&gt;&lt;DisplayText&gt;(Lemmens &amp;amp; Croux, 2006)&lt;/DisplayText&gt;&lt;record&gt;&lt;rec-number&gt;13&lt;/rec-number&gt;&lt;foreign-keys&gt;&lt;key app="EN" db-id="tvzp5frv5d2ppfepap350faews9tsep2s22d" timestamp="1601032922"&gt;13&lt;/key&gt;&lt;/foreign-keys&gt;&lt;ref-type name="Journal Article"&gt;17&lt;/ref-type&gt;&lt;contributors&gt;&lt;authors&gt;&lt;author&gt;Lemmens, Aurélie&lt;/author&gt;&lt;author&gt;Croux, Christophe&lt;/author&gt;&lt;/authors&gt;&lt;/contributors&gt;&lt;titles&gt;&lt;title&gt;Bagging and Boosting Classification Trees to Predict Churn&lt;/title&gt;&lt;secondary-title&gt;Journal of Marketing Research&lt;/secondary-title&gt;&lt;/titles&gt;&lt;periodical&gt;&lt;full-title&gt;Journal of Marketing Research&lt;/full-title&gt;&lt;/periodical&gt;&lt;pages&gt;276-286&lt;/pages&gt;&lt;volume&gt;43&lt;/volume&gt;&lt;number&gt;2&lt;/number&gt;&lt;dates&gt;&lt;year&gt;2006&lt;/year&gt;&lt;/dates&gt;&lt;urls&gt;&lt;related-urls&gt;&lt;url&gt;https://journals.sagepub.com/doi/abs/10.1509/jmkr.43.2.276&lt;/url&gt;&lt;/related-urls&gt;&lt;/urls&gt;&lt;electronic-resource-num&gt;10.1509/jmkr.43.2.276&lt;/electronic-resource-num&gt;&lt;/record&gt;&lt;/Cite&gt;&lt;/EndNote&gt;</w:instrText>
      </w:r>
      <w:r w:rsidR="00C31E7F">
        <w:fldChar w:fldCharType="separate"/>
      </w:r>
      <w:r w:rsidR="00C31E7F">
        <w:rPr>
          <w:noProof/>
        </w:rPr>
        <w:t>(Lemmens &amp; Croux, 2006)</w:t>
      </w:r>
      <w:r w:rsidR="00C31E7F">
        <w:fldChar w:fldCharType="end"/>
      </w:r>
      <w:r w:rsidR="00C31E7F">
        <w:t xml:space="preserve">. </w:t>
      </w:r>
      <w:r w:rsidR="00EE1955">
        <w:t>Although, different studies have suggested different criteria for model evaluation and but none of the studies represent which criteria can be generalized for churn prediction or which criteria has more importance in terms of the size of the dataset</w:t>
      </w:r>
      <w:r w:rsidR="00DB1524">
        <w:t>.</w:t>
      </w:r>
    </w:p>
    <w:p w14:paraId="31C0793E" w14:textId="4A5E2FB4" w:rsidR="00EE1955" w:rsidRDefault="0074602F" w:rsidP="003A5DA4">
      <w:pPr>
        <w:jc w:val="both"/>
      </w:pPr>
      <w:r>
        <w:t xml:space="preserve">Some </w:t>
      </w:r>
      <w:r w:rsidR="00257E20">
        <w:t>studies suggest that models such as ANN is one of the most successful and popular models in churn prediction and produces better results than traditional approaches such as logistic regression and RFM models when the data is complex and large. Also, it has better performance than other models such as SVM, decision trees and ensemble learners also prod</w:t>
      </w:r>
      <w:r>
        <w:t>uce optimum results for customer churn prediction</w:t>
      </w:r>
      <w:r w:rsidR="00C31E7F">
        <w:t xml:space="preserve"> </w:t>
      </w:r>
      <w:r w:rsidR="00C31E7F">
        <w:fldChar w:fldCharType="begin"/>
      </w:r>
      <w:r w:rsidR="00C31E7F">
        <w:instrText xml:space="preserve"> ADDIN EN.CITE &lt;EndNote&gt;&lt;Cite&gt;&lt;Author&gt;Khodabandehlou&lt;/Author&gt;&lt;Year&gt;2017&lt;/Year&gt;&lt;RecNum&gt;8&lt;/RecNum&gt;&lt;DisplayText&gt;(Khodabandehlou &amp;amp; Zivari Rahman, 2017)&lt;/DisplayText&gt;&lt;record&gt;&lt;rec-number&gt;8&lt;/rec-number&gt;&lt;foreign-keys&gt;&lt;key app="EN" db-id="tvzp5frv5d2ppfepap350faews9tsep2s22d" timestamp="1601031925"&gt;8&lt;/key&gt;&lt;/foreign-keys&gt;&lt;ref-type name="Journal Article"&gt;17&lt;/ref-type&gt;&lt;contributors&gt;&lt;authors&gt;&lt;author&gt;Khodabandehlou, Samira&lt;/author&gt;&lt;author&gt;Zivari Rahman, Mahmoud&lt;/author&gt;&lt;/authors&gt;&lt;/contributors&gt;&lt;titles&gt;&lt;title&gt;Comparison of supervised machine learning techniques for customer churn prediction based on analysis of customer behavior&lt;/title&gt;&lt;secondary-title&gt;Journal of Systems and Information Technology&lt;/secondary-title&gt;&lt;/titles&gt;&lt;periodical&gt;&lt;full-title&gt;Journal of Systems and Information Technology&lt;/full-title&gt;&lt;/periodical&gt;&lt;pages&gt;65-93&lt;/pages&gt;&lt;volume&gt;19&lt;/volume&gt;&lt;number&gt;1/2&lt;/number&gt;&lt;dates&gt;&lt;year&gt;2017&lt;/year&gt;&lt;/dates&gt;&lt;publisher&gt;Emerald Publishing Limited&lt;/publisher&gt;&lt;isbn&gt;1328-7265&lt;/isbn&gt;&lt;urls&gt;&lt;related-urls&gt;&lt;url&gt;https://doi.org/10.1108/JSIT-10-2016-0061&lt;/url&gt;&lt;/related-urls&gt;&lt;/urls&gt;&lt;electronic-resource-num&gt;10.1108/JSIT-10-2016-0061&lt;/electronic-resource-num&gt;&lt;access-date&gt;2020/09/25&lt;/access-date&gt;&lt;/record&gt;&lt;/Cite&gt;&lt;/EndNote&gt;</w:instrText>
      </w:r>
      <w:r w:rsidR="00C31E7F">
        <w:fldChar w:fldCharType="separate"/>
      </w:r>
      <w:r w:rsidR="00C31E7F">
        <w:rPr>
          <w:noProof/>
        </w:rPr>
        <w:t>(Khodabandehlou &amp; Zivari Rahman, 2017)</w:t>
      </w:r>
      <w:r w:rsidR="00C31E7F">
        <w:fldChar w:fldCharType="end"/>
      </w:r>
      <w:r w:rsidR="00C31E7F">
        <w:t>.</w:t>
      </w:r>
      <w:r w:rsidR="00DC4636">
        <w:t xml:space="preserve"> </w:t>
      </w:r>
      <w:r w:rsidR="00FB1AA3">
        <w:t xml:space="preserve">Whereas, some studies also suggest that </w:t>
      </w:r>
      <w:r w:rsidR="00FB1AA3">
        <w:lastRenderedPageBreak/>
        <w:t>ensemble learners produce better results than advanced ANN models on simpler data</w:t>
      </w:r>
      <w:r w:rsidR="00C31E7F">
        <w:t xml:space="preserve"> </w:t>
      </w:r>
      <w:r w:rsidR="00C31E7F">
        <w:fldChar w:fldCharType="begin"/>
      </w:r>
      <w:r w:rsidR="00C31E7F">
        <w:instrText xml:space="preserve"> ADDIN EN.CITE &lt;EndNote&gt;&lt;Cite&gt;&lt;Author&gt;Lemmens&lt;/Author&gt;&lt;Year&gt;2006&lt;/Year&gt;&lt;RecNum&gt;13&lt;/RecNum&gt;&lt;DisplayText&gt;(Lemmens &amp;amp; Croux, 2006)&lt;/DisplayText&gt;&lt;record&gt;&lt;rec-number&gt;13&lt;/rec-number&gt;&lt;foreign-keys&gt;&lt;key app="EN" db-id="tvzp5frv5d2ppfepap350faews9tsep2s22d" timestamp="1601032922"&gt;13&lt;/key&gt;&lt;/foreign-keys&gt;&lt;ref-type name="Journal Article"&gt;17&lt;/ref-type&gt;&lt;contributors&gt;&lt;authors&gt;&lt;author&gt;Lemmens, Aurélie&lt;/author&gt;&lt;author&gt;Croux, Christophe&lt;/author&gt;&lt;/authors&gt;&lt;/contributors&gt;&lt;titles&gt;&lt;title&gt;Bagging and Boosting Classification Trees to Predict Churn&lt;/title&gt;&lt;secondary-title&gt;Journal of Marketing Research&lt;/secondary-title&gt;&lt;/titles&gt;&lt;periodical&gt;&lt;full-title&gt;Journal of Marketing Research&lt;/full-title&gt;&lt;/periodical&gt;&lt;pages&gt;276-286&lt;/pages&gt;&lt;volume&gt;43&lt;/volume&gt;&lt;number&gt;2&lt;/number&gt;&lt;dates&gt;&lt;year&gt;2006&lt;/year&gt;&lt;/dates&gt;&lt;urls&gt;&lt;related-urls&gt;&lt;url&gt;https://journals.sagepub.com/doi/abs/10.1509/jmkr.43.2.276&lt;/url&gt;&lt;/related-urls&gt;&lt;/urls&gt;&lt;electronic-resource-num&gt;10.1509/jmkr.43.2.276&lt;/electronic-resource-num&gt;&lt;/record&gt;&lt;/Cite&gt;&lt;/EndNote&gt;</w:instrText>
      </w:r>
      <w:r w:rsidR="00C31E7F">
        <w:fldChar w:fldCharType="separate"/>
      </w:r>
      <w:r w:rsidR="00C31E7F">
        <w:rPr>
          <w:noProof/>
        </w:rPr>
        <w:t>(Lemmens &amp; Croux, 2006)</w:t>
      </w:r>
      <w:r w:rsidR="00C31E7F">
        <w:fldChar w:fldCharType="end"/>
      </w:r>
      <w:r w:rsidR="00C31E7F">
        <w:t>.</w:t>
      </w:r>
      <w:r w:rsidR="00FB1AA3">
        <w:t xml:space="preserve"> </w:t>
      </w:r>
      <w:r>
        <w:t>Whereas, other studies suggest that</w:t>
      </w:r>
      <w:r w:rsidR="00E6668E">
        <w:t xml:space="preserve"> when</w:t>
      </w:r>
      <w:r>
        <w:t xml:space="preserve"> evaluating</w:t>
      </w:r>
      <w:r w:rsidR="00E6668E">
        <w:t xml:space="preserve"> the best modelling technique for churn</w:t>
      </w:r>
      <w:r>
        <w:t xml:space="preserve"> prediction models is</w:t>
      </w:r>
      <w:r w:rsidR="00E6668E">
        <w:t xml:space="preserve"> highly dependent on the evaluation criteria used for evaluation</w:t>
      </w:r>
      <w:r w:rsidR="00C31E7F">
        <w:t xml:space="preserve"> </w:t>
      </w:r>
      <w:r w:rsidR="00C31E7F">
        <w:fldChar w:fldCharType="begin"/>
      </w:r>
      <w:r w:rsidR="00C31E7F">
        <w:instrText xml:space="preserve"> ADDIN EN.CITE &lt;EndNote&gt;&lt;Cite&gt;&lt;Author&gt;Arisholm&lt;/Author&gt;&lt;Year&gt;2010&lt;/Year&gt;&lt;RecNum&gt;2&lt;/RecNum&gt;&lt;DisplayText&gt;(Arisholm, Briand, &amp;amp; Johannessen, 2010)&lt;/DisplayText&gt;&lt;record&gt;&lt;rec-number&gt;2&lt;/rec-number&gt;&lt;foreign-keys&gt;&lt;key app="EN" db-id="tvzp5frv5d2ppfepap350faews9tsep2s22d" timestamp="1601028390"&gt;2&lt;/key&gt;&lt;/foreign-keys&gt;&lt;ref-type name="Journal Article"&gt;17&lt;/ref-type&gt;&lt;contributors&gt;&lt;authors&gt;&lt;author&gt;Arisholm, Erik&lt;/author&gt;&lt;author&gt;Briand, Lionel C.&lt;/author&gt;&lt;author&gt;Johannessen, Eivind B.&lt;/author&gt;&lt;/authors&gt;&lt;/contributors&gt;&lt;titles&gt;&lt;title&gt;A systematic and comprehensive investigation of methods to build and evaluate fault prediction models&lt;/title&gt;&lt;secondary-title&gt;Journal of Systems and Software&lt;/secondary-title&gt;&lt;/titles&gt;&lt;periodical&gt;&lt;full-title&gt;Journal of Systems and Software&lt;/full-title&gt;&lt;/periodical&gt;&lt;pages&gt;2-17&lt;/pages&gt;&lt;volume&gt;83&lt;/volume&gt;&lt;number&gt;1&lt;/number&gt;&lt;keywords&gt;&lt;keyword&gt;Fault prediction models&lt;/keyword&gt;&lt;keyword&gt;Cost-effectiveness&lt;/keyword&gt;&lt;keyword&gt;Verification&lt;/keyword&gt;&lt;/keywords&gt;&lt;dates&gt;&lt;year&gt;2010&lt;/year&gt;&lt;pub-dates&gt;&lt;date&gt;2010/01/01/&lt;/date&gt;&lt;/pub-dates&gt;&lt;/dates&gt;&lt;isbn&gt;0164-1212&lt;/isbn&gt;&lt;urls&gt;&lt;related-urls&gt;&lt;url&gt;http://www.sciencedirect.com/science/article/pii/S0164121209001605&lt;/url&gt;&lt;/related-urls&gt;&lt;/urls&gt;&lt;electronic-resource-num&gt;https://doi.org/10.1016/j.jss.2009.06.055&lt;/electronic-resource-num&gt;&lt;/record&gt;&lt;/Cite&gt;&lt;/EndNote&gt;</w:instrText>
      </w:r>
      <w:r w:rsidR="00C31E7F">
        <w:fldChar w:fldCharType="separate"/>
      </w:r>
      <w:r w:rsidR="00C31E7F">
        <w:rPr>
          <w:noProof/>
        </w:rPr>
        <w:t>(Arisholm, Briand, &amp; Johannessen, 2010)</w:t>
      </w:r>
      <w:r w:rsidR="00C31E7F">
        <w:fldChar w:fldCharType="end"/>
      </w:r>
      <w:r w:rsidR="00C31E7F">
        <w:t>.</w:t>
      </w:r>
      <w:r w:rsidR="00EE1955">
        <w:t xml:space="preserve"> Although, different studies have suggested different models for churn prediction evaluation based on the complexity and size of the data but none of the studies represent which models produce best results for all kinds of datasets and evaluation measures</w:t>
      </w:r>
      <w:r w:rsidR="00DB1524">
        <w:t>.</w:t>
      </w:r>
    </w:p>
    <w:p w14:paraId="4DB5EB02" w14:textId="3C5E0A2D" w:rsidR="00EE1955" w:rsidRDefault="00EE1955" w:rsidP="003A5DA4">
      <w:pPr>
        <w:jc w:val="both"/>
      </w:pPr>
      <w:r>
        <w:t>Some studies have talked about the effects of variable selection in churn prediction for complex and simple models and determined that complex models perform better with large number of variables and some variables or factors when included in the model play a significant role in model performance</w:t>
      </w:r>
      <w:r w:rsidR="001676DB">
        <w:t xml:space="preserve"> implicating the importance of some variables</w:t>
      </w:r>
      <w:r w:rsidR="00C31E7F">
        <w:t xml:space="preserve"> </w:t>
      </w:r>
      <w:r w:rsidR="00C31E7F">
        <w:fldChar w:fldCharType="begin"/>
      </w:r>
      <w:r w:rsidR="00C31E7F">
        <w:instrText xml:space="preserve"> ADDIN EN.CITE &lt;EndNote&gt;&lt;Cite&gt;&lt;Author&gt;Tamaddoni&lt;/Author&gt;&lt;Year&gt;2016&lt;/Year&gt;&lt;RecNum&gt;15&lt;/RecNum&gt;&lt;DisplayText&gt;(Tamaddoni et al., 2016)&lt;/DisplayText&gt;&lt;record&gt;&lt;rec-number&gt;15&lt;/rec-number&gt;&lt;foreign-keys&gt;&lt;key app="EN" db-id="tvzp5frv5d2ppfepap350faews9tsep2s22d" timestamp="1601033222"&gt;15&lt;/key&gt;&lt;/foreign-keys&gt;&lt;ref-type name="Journal Article"&gt;17&lt;/ref-type&gt;&lt;contributors&gt;&lt;authors&gt;&lt;author&gt;Tamaddoni, Ali&lt;/author&gt;&lt;author&gt;Stakhovych, Stanislav&lt;/author&gt;&lt;author&gt;Ewing, Michael&lt;/author&gt;&lt;/authors&gt;&lt;/contributors&gt;&lt;titles&gt;&lt;title&gt;Comparing Churn Prediction Techniques and Assessing Their Performance:A Contingent Perspective&lt;/title&gt;&lt;secondary-title&gt;Journal of Service Research&lt;/secondary-title&gt;&lt;/titles&gt;&lt;periodical&gt;&lt;full-title&gt;Journal of Service Research&lt;/full-title&gt;&lt;/periodical&gt;&lt;pages&gt;123-141&lt;/pages&gt;&lt;volume&gt;19&lt;/volume&gt;&lt;number&gt;2&lt;/number&gt;&lt;keywords&gt;&lt;keyword&gt;customer churn,prediction,profitability,retention,probability models,data mining,simulations&lt;/keyword&gt;&lt;/keywords&gt;&lt;dates&gt;&lt;year&gt;2016&lt;/year&gt;&lt;/dates&gt;&lt;urls&gt;&lt;related-urls&gt;&lt;url&gt;https://journals.sagepub.com/doi/abs/10.1177/1094670515616376&lt;/url&gt;&lt;/related-urls&gt;&lt;/urls&gt;&lt;electronic-resource-num&gt;10.1177/1094670515616376&lt;/electronic-resource-num&gt;&lt;/record&gt;&lt;/Cite&gt;&lt;/EndNote&gt;</w:instrText>
      </w:r>
      <w:r w:rsidR="00C31E7F">
        <w:fldChar w:fldCharType="separate"/>
      </w:r>
      <w:r w:rsidR="00C31E7F">
        <w:rPr>
          <w:noProof/>
        </w:rPr>
        <w:t>(Tamaddoni et al., 2016)</w:t>
      </w:r>
      <w:r w:rsidR="00C31E7F">
        <w:fldChar w:fldCharType="end"/>
      </w:r>
      <w:r w:rsidR="00C31E7F">
        <w:t xml:space="preserve">. </w:t>
      </w:r>
      <w:r w:rsidR="001676DB">
        <w:t xml:space="preserve">Also, some </w:t>
      </w:r>
      <w:r>
        <w:t xml:space="preserve">studies </w:t>
      </w:r>
      <w:r w:rsidR="00162160">
        <w:t>have</w:t>
      </w:r>
      <w:r w:rsidR="001676DB">
        <w:t xml:space="preserve"> also provided</w:t>
      </w:r>
      <w:r w:rsidR="00162160">
        <w:t xml:space="preserve"> the</w:t>
      </w:r>
      <w:r>
        <w:t xml:space="preserve"> generalised description of</w:t>
      </w:r>
      <w:r w:rsidR="001676DB">
        <w:t xml:space="preserve"> what type of variables play an important role or must be included while building the model for customer churn prediction as</w:t>
      </w:r>
      <w:r w:rsidR="00FD1262">
        <w:t xml:space="preserve"> purchase frequency, time and amount</w:t>
      </w:r>
      <w:r w:rsidR="001676DB">
        <w:t xml:space="preserve"> in case of RFM models</w:t>
      </w:r>
      <w:r w:rsidR="00C31E7F">
        <w:t xml:space="preserve">. </w:t>
      </w:r>
      <w:r w:rsidR="00FD1262">
        <w:t>All the information regarding selection of variables helps in understanding the black box nature of customer churn to some extent but still further detailed implications of variables selected for model building are not provided by any of the studies</w:t>
      </w:r>
      <w:r w:rsidR="00C31E7F">
        <w:t xml:space="preserve"> </w:t>
      </w:r>
      <w:r w:rsidR="00C31E7F">
        <w:fldChar w:fldCharType="begin"/>
      </w:r>
      <w:r w:rsidR="00C31E7F">
        <w:instrText xml:space="preserve"> ADDIN EN.CITE &lt;EndNote&gt;&lt;Cite&gt;&lt;Author&gt;Miguéis&lt;/Author&gt;&lt;Year&gt;2012&lt;/Year&gt;&lt;RecNum&gt;16&lt;/RecNum&gt;&lt;DisplayText&gt;(Miguéis et al., 2012)&lt;/DisplayText&gt;&lt;record&gt;&lt;rec-number&gt;16&lt;/rec-number&gt;&lt;foreign-keys&gt;&lt;key app="EN" db-id="tvzp5frv5d2ppfepap350faews9tsep2s22d" timestamp="1601033551"&gt;16&lt;/key&gt;&lt;/foreign-keys&gt;&lt;ref-type name="Journal Article"&gt;17&lt;/ref-type&gt;&lt;contributors&gt;&lt;authors&gt;&lt;author&gt;Miguéis, V. L.&lt;/author&gt;&lt;author&gt;Van den Poel, Dirk&lt;/author&gt;&lt;author&gt;Camanho, A. S.&lt;/author&gt;&lt;author&gt;Falcão e Cunha, João&lt;/author&gt;&lt;/authors&gt;&lt;/contributors&gt;&lt;titles&gt;&lt;title&gt;Modeling partial customer churn: On the value of first product-category purchase sequences&lt;/title&gt;&lt;secondary-title&gt;Expert Systems with Applications&lt;/secondary-title&gt;&lt;/titles&gt;&lt;periodical&gt;&lt;full-title&gt;Expert Systems with Applications&lt;/full-title&gt;&lt;/periodical&gt;&lt;pages&gt;11250-11256&lt;/pages&gt;&lt;volume&gt;39&lt;/volume&gt;&lt;number&gt;12&lt;/number&gt;&lt;keywords&gt;&lt;keyword&gt;Marketing&lt;/keyword&gt;&lt;keyword&gt;Customer relationship management&lt;/keyword&gt;&lt;keyword&gt;Churn analysis&lt;/keyword&gt;&lt;keyword&gt;Predictive analytics&lt;/keyword&gt;&lt;keyword&gt;Sequence analysis&lt;/keyword&gt;&lt;keyword&gt;Retailing&lt;/keyword&gt;&lt;keyword&gt;Classification&lt;/keyword&gt;&lt;keyword&gt;Logistic regression&lt;/keyword&gt;&lt;/keywords&gt;&lt;dates&gt;&lt;year&gt;2012&lt;/year&gt;&lt;pub-dates&gt;&lt;date&gt;2012/09/15/&lt;/date&gt;&lt;/pub-dates&gt;&lt;/dates&gt;&lt;isbn&gt;0957-4174&lt;/isbn&gt;&lt;urls&gt;&lt;related-urls&gt;&lt;url&gt;http://www.sciencedirect.com/science/article/pii/S0957417412005969&lt;/url&gt;&lt;/related-urls&gt;&lt;/urls&gt;&lt;electronic-resource-num&gt;https://doi.org/10.1016/j.eswa.2012.03.073&lt;/electronic-resource-num&gt;&lt;/record&gt;&lt;/Cite&gt;&lt;/EndNote&gt;</w:instrText>
      </w:r>
      <w:r w:rsidR="00C31E7F">
        <w:fldChar w:fldCharType="separate"/>
      </w:r>
      <w:r w:rsidR="00C31E7F">
        <w:rPr>
          <w:noProof/>
        </w:rPr>
        <w:t>(Miguéis et al., 2012)</w:t>
      </w:r>
      <w:r w:rsidR="00C31E7F">
        <w:fldChar w:fldCharType="end"/>
      </w:r>
      <w:r w:rsidR="00C31E7F">
        <w:t>.</w:t>
      </w:r>
    </w:p>
    <w:p w14:paraId="2D846633" w14:textId="3198D257" w:rsidR="00EF78FE" w:rsidRDefault="008A5FA4" w:rsidP="003A5DA4">
      <w:pPr>
        <w:jc w:val="both"/>
      </w:pPr>
      <w:r>
        <w:t>It has also been suggested that customer churn prediction</w:t>
      </w:r>
      <w:r w:rsidR="006950B4">
        <w:t xml:space="preserve"> models provide </w:t>
      </w:r>
      <w:r>
        <w:t xml:space="preserve">top executives </w:t>
      </w:r>
      <w:r w:rsidR="006950B4">
        <w:t>meaningful insights about their customers through</w:t>
      </w:r>
      <w:r w:rsidR="003D3B71">
        <w:t xml:space="preserve"> </w:t>
      </w:r>
      <w:r w:rsidR="006950B4">
        <w:t>evaluation measures</w:t>
      </w:r>
      <w:r w:rsidR="003D3B71">
        <w:t xml:space="preserve"> </w:t>
      </w:r>
      <w:r w:rsidR="006950B4">
        <w:t xml:space="preserve">which are used by them in designing targeted customer retention campaigns for potential churners. Also, these insights provide them a deep understanding of the buyer behaviour of their customers and thus, the top executives can use this information to alter their strategies as per customer requirements and as a result, companies generate increased revenues. </w:t>
      </w:r>
      <w:r w:rsidR="00314686">
        <w:t>Moreover, various model building practices show that price and quality variables become insignificant when customer satisfaction variable is included in the churn prediction model and the effects of price and quality variable on churn are compensated by the customer satisfaction variable implicating customer satisfaction variable to be the critical drivers for customer churn</w:t>
      </w:r>
      <w:r w:rsidR="00C31E7F">
        <w:t xml:space="preserve"> </w:t>
      </w:r>
      <w:r w:rsidR="00C31E7F">
        <w:fldChar w:fldCharType="begin"/>
      </w:r>
      <w:r w:rsidR="00C31E7F">
        <w:instrText xml:space="preserve"> ADDIN EN.CITE &lt;EndNote&gt;&lt;Cite&gt;&lt;Author&gt;Gustafsson&lt;/Author&gt;&lt;Year&gt;2005&lt;/Year&gt;&lt;RecNum&gt;12&lt;/RecNum&gt;&lt;DisplayText&gt;(Gustafsson et al., 2005)&lt;/DisplayText&gt;&lt;record&gt;&lt;rec-number&gt;12&lt;/rec-number&gt;&lt;foreign-keys&gt;&lt;key app="EN" db-id="tvzp5frv5d2ppfepap350faews9tsep2s22d" timestamp="1601032450"&gt;12&lt;/key&gt;&lt;/foreign-keys&gt;&lt;ref-type name="Journal Article"&gt;17&lt;/ref-type&gt;&lt;contributors&gt;&lt;authors&gt;&lt;author&gt;Gustafsson, Anders&lt;/author&gt;&lt;author&gt;Johnson, Michael D.&lt;/author&gt;&lt;author&gt;Roos, Inger&lt;/author&gt;&lt;/authors&gt;&lt;/contributors&gt;&lt;titles&gt;&lt;title&gt;The Effects of Customer Satisfaction, Relationship Commitment Dimensions, and Triggers on Customer Retention&lt;/title&gt;&lt;secondary-title&gt;Journal of Marketing&lt;/secondary-title&gt;&lt;/titles&gt;&lt;periodical&gt;&lt;full-title&gt;Journal of Marketing&lt;/full-title&gt;&lt;/periodical&gt;&lt;pages&gt;210-218&lt;/pages&gt;&lt;volume&gt;69&lt;/volume&gt;&lt;number&gt;4&lt;/number&gt;&lt;dates&gt;&lt;year&gt;2005&lt;/year&gt;&lt;/dates&gt;&lt;urls&gt;&lt;related-urls&gt;&lt;url&gt;https://journals.sagepub.com/doi/abs/10.1509/jmkg.2005.69.4.210&lt;/url&gt;&lt;/related-urls&gt;&lt;/urls&gt;&lt;electronic-resource-num&gt;10.1509/jmkg.2005.69.4.210&lt;/electronic-resource-num&gt;&lt;/record&gt;&lt;/Cite&gt;&lt;/EndNote&gt;</w:instrText>
      </w:r>
      <w:r w:rsidR="00C31E7F">
        <w:fldChar w:fldCharType="separate"/>
      </w:r>
      <w:r w:rsidR="00C31E7F">
        <w:rPr>
          <w:noProof/>
        </w:rPr>
        <w:t>(Gustafsson et al., 2005)</w:t>
      </w:r>
      <w:r w:rsidR="00C31E7F">
        <w:fldChar w:fldCharType="end"/>
      </w:r>
      <w:r w:rsidR="00C31E7F">
        <w:t xml:space="preserve">. </w:t>
      </w:r>
    </w:p>
    <w:p w14:paraId="1E60CE0A" w14:textId="6B26324D" w:rsidR="009922A1" w:rsidRDefault="00EF78FE" w:rsidP="003A5DA4">
      <w:pPr>
        <w:jc w:val="both"/>
      </w:pPr>
      <w:r>
        <w:t>But none of the studies have discussed in detail about the drivers of low customer satisfaction level which according to majority of them is leading to increased customer churn rate. Moreover, none of the studies incorporated the impact of increased competition on the customer churn while building the customer churn prediction models using simple and advanced methods.</w:t>
      </w:r>
      <w:r w:rsidR="008258DB">
        <w:t xml:space="preserve"> </w:t>
      </w:r>
      <w:r>
        <w:t>These areas</w:t>
      </w:r>
      <w:r w:rsidR="008258DB">
        <w:t xml:space="preserve"> along with above mentioned</w:t>
      </w:r>
      <w:r w:rsidR="00DB1524">
        <w:t xml:space="preserve"> information not provided by each study</w:t>
      </w:r>
      <w:r w:rsidR="008258DB">
        <w:t xml:space="preserve"> </w:t>
      </w:r>
      <w:r w:rsidR="00DB1524">
        <w:t xml:space="preserve">(i.e. </w:t>
      </w:r>
      <w:r w:rsidR="008258DB">
        <w:t>knowledge gaps</w:t>
      </w:r>
      <w:r w:rsidR="00DB1524">
        <w:t xml:space="preserve">) </w:t>
      </w:r>
      <w:r>
        <w:t xml:space="preserve">should be investigated in order to get the true essence of the consumer behaviour and hence to predict customer churn reliably and accurately. </w:t>
      </w:r>
    </w:p>
    <w:p w14:paraId="33EBA901" w14:textId="37628533" w:rsidR="009922A1" w:rsidRDefault="009922A1" w:rsidP="003A5DA4">
      <w:pPr>
        <w:pStyle w:val="Heading1"/>
        <w:jc w:val="both"/>
        <w:rPr>
          <w:sz w:val="22"/>
          <w:szCs w:val="22"/>
        </w:rPr>
      </w:pPr>
      <w:bookmarkStart w:id="6" w:name="_Toc52062685"/>
      <w:bookmarkStart w:id="7" w:name="_Toc52062832"/>
      <w:bookmarkStart w:id="8" w:name="_Toc52071374"/>
      <w:r>
        <w:t>Methodology</w:t>
      </w:r>
      <w:bookmarkEnd w:id="6"/>
      <w:bookmarkEnd w:id="7"/>
      <w:bookmarkEnd w:id="8"/>
    </w:p>
    <w:p w14:paraId="680C81D4" w14:textId="28EDAD1F" w:rsidR="00594A17" w:rsidRDefault="00594A17" w:rsidP="003A5DA4">
      <w:pPr>
        <w:pStyle w:val="Heading2"/>
        <w:jc w:val="both"/>
      </w:pPr>
      <w:bookmarkStart w:id="9" w:name="_Toc52062686"/>
      <w:bookmarkStart w:id="10" w:name="_Toc52062833"/>
      <w:bookmarkStart w:id="11" w:name="_Toc52071375"/>
      <w:r>
        <w:t>Predictive techniques</w:t>
      </w:r>
      <w:bookmarkEnd w:id="9"/>
      <w:bookmarkEnd w:id="10"/>
      <w:bookmarkEnd w:id="11"/>
    </w:p>
    <w:p w14:paraId="0F014B10" w14:textId="5CD83DFD" w:rsidR="00594A17" w:rsidRDefault="00C94269" w:rsidP="003A5DA4">
      <w:pPr>
        <w:jc w:val="both"/>
      </w:pPr>
      <w:r>
        <w:t>Predictive modelling techniques used in this study are logistic regression model and RFM</w:t>
      </w:r>
      <w:r w:rsidR="000F7F90">
        <w:t xml:space="preserve"> </w:t>
      </w:r>
      <w:r>
        <w:t>model.</w:t>
      </w:r>
    </w:p>
    <w:p w14:paraId="5E8E028B" w14:textId="1C517BF2" w:rsidR="00C94269" w:rsidRDefault="00C94269" w:rsidP="003A5DA4">
      <w:pPr>
        <w:pStyle w:val="Heading3"/>
        <w:jc w:val="both"/>
      </w:pPr>
      <w:bookmarkStart w:id="12" w:name="_Toc52062687"/>
      <w:bookmarkStart w:id="13" w:name="_Toc52062834"/>
      <w:bookmarkStart w:id="14" w:name="_Toc52071376"/>
      <w:r>
        <w:t>Logistic regression</w:t>
      </w:r>
      <w:bookmarkEnd w:id="12"/>
      <w:bookmarkEnd w:id="13"/>
      <w:bookmarkEnd w:id="14"/>
    </w:p>
    <w:p w14:paraId="2B14D026" w14:textId="2235D154" w:rsidR="00DC5A2A" w:rsidRDefault="00683ADA" w:rsidP="003A5DA4">
      <w:pPr>
        <w:jc w:val="both"/>
      </w:pPr>
      <w:r>
        <w:t>Since, we are predicting customer churn i.e. the dependent variable is binary, logistic regression model is used to predict the churn probabilities for each customer considering the independent variables.</w:t>
      </w:r>
      <w:r w:rsidR="007C3543">
        <w:t xml:space="preserve"> The variables used in churn prediction are called predictors and the customer churn probability outcome (0 being non-churner and 1 being churner) to be predicted is called label.</w:t>
      </w:r>
      <w:r w:rsidR="004077BB">
        <w:t xml:space="preserve"> The model is first </w:t>
      </w:r>
      <w:r w:rsidR="004077BB">
        <w:lastRenderedPageBreak/>
        <w:t>trained on a large dataset</w:t>
      </w:r>
      <w:r w:rsidR="00FC40CF">
        <w:t xml:space="preserve"> </w:t>
      </w:r>
      <w:r w:rsidR="004077BB">
        <w:t xml:space="preserve">and then the trained model is implemented on the testing data set in order to check the reliability of our model. Firstly, in training, </w:t>
      </w:r>
      <w:r w:rsidR="007C3543">
        <w:t>variable selection is done in order to determine which variable</w:t>
      </w:r>
      <w:r w:rsidR="001112FE">
        <w:t>s</w:t>
      </w:r>
      <w:r w:rsidR="007C3543">
        <w:t xml:space="preserve"> will be used in building the model, then the model calculates the logit (i.e. odds) of each customer to be a churner and the corresponding LL calculation (log likelihood) is calculated. The log likelihood is based on summing the probabilities associated with the predicted and actual </w:t>
      </w:r>
      <w:r w:rsidR="003F54C5">
        <w:t>outcomes of churn. This statistic is</w:t>
      </w:r>
      <w:r w:rsidR="004077BB">
        <w:t xml:space="preserve"> analogous</w:t>
      </w:r>
      <w:r w:rsidR="003F54C5">
        <w:t xml:space="preserve"> to residual sum of squares (SSR) in linear regression implicating how much unexplained information there is after the model has been fitted.</w:t>
      </w:r>
      <w:r w:rsidR="004077BB">
        <w:t xml:space="preserve"> The trained model is then implemented on the testing data and t</w:t>
      </w:r>
      <w:r w:rsidR="007C3543">
        <w:t>he</w:t>
      </w:r>
      <w:r w:rsidR="004077BB">
        <w:t xml:space="preserve"> predicted </w:t>
      </w:r>
      <w:r w:rsidR="007C3543">
        <w:t>probabilities of each customer to be a churner or non-churner based on the selected predictors</w:t>
      </w:r>
      <w:r w:rsidR="004077BB">
        <w:t xml:space="preserve"> are calculated which</w:t>
      </w:r>
      <w:r w:rsidR="007C3543">
        <w:t xml:space="preserve"> range from 0 to 1 and an upper limit is set for probability of being a churner (i.e. 0.5) and finally</w:t>
      </w:r>
      <w:r w:rsidR="004077BB">
        <w:t xml:space="preserve"> </w:t>
      </w:r>
      <w:r w:rsidR="00E6264F">
        <w:t xml:space="preserve">the </w:t>
      </w:r>
      <w:r w:rsidR="004077BB">
        <w:t xml:space="preserve">customer churn outcome </w:t>
      </w:r>
      <w:r w:rsidR="00E6264F">
        <w:t xml:space="preserve">of customer being </w:t>
      </w:r>
      <w:r w:rsidR="004077BB">
        <w:t>churner (probability 1) or non-churner (probability 0) is calculated for testing data.</w:t>
      </w:r>
      <w:r w:rsidR="007C3543">
        <w:t xml:space="preserve"> </w:t>
      </w:r>
    </w:p>
    <w:p w14:paraId="5FCD934B" w14:textId="77777777" w:rsidR="00594A17" w:rsidRDefault="00856DD7" w:rsidP="003A5DA4">
      <w:pPr>
        <w:jc w:val="both"/>
      </w:pPr>
      <w:r>
        <w:t xml:space="preserve">Like every other model, logistic regression model also has its limitations as the logistic regression model has various assumptions for the data used in the model building process which includes no missing values, all numeric values and no extreme cases. These assumptions are checked through residual analysis after the model development. </w:t>
      </w:r>
      <w:r w:rsidR="00EC04AA">
        <w:t>The strengths of the logistic regression model include ease of use, robustness whereas the weaknesses of the LR model are its inability to handle complex, non-linear and large datasets.</w:t>
      </w:r>
    </w:p>
    <w:p w14:paraId="6C872732" w14:textId="641731B5" w:rsidR="00C47F72" w:rsidRDefault="00C47F72" w:rsidP="003A5DA4">
      <w:pPr>
        <w:pStyle w:val="Heading3"/>
        <w:jc w:val="both"/>
      </w:pPr>
      <w:bookmarkStart w:id="15" w:name="_Toc52062688"/>
      <w:bookmarkStart w:id="16" w:name="_Toc52062835"/>
      <w:bookmarkStart w:id="17" w:name="_Toc52071377"/>
      <w:r>
        <w:t>RFM Model</w:t>
      </w:r>
      <w:bookmarkEnd w:id="15"/>
      <w:bookmarkEnd w:id="16"/>
      <w:bookmarkEnd w:id="17"/>
    </w:p>
    <w:p w14:paraId="4471B2F6" w14:textId="54C86AB0" w:rsidR="00C47F72" w:rsidRDefault="001432E0" w:rsidP="003A5DA4">
      <w:pPr>
        <w:jc w:val="both"/>
      </w:pPr>
      <w:r>
        <w:t xml:space="preserve">The RFM model is applied on the same data used for testing the LR model. </w:t>
      </w:r>
      <w:r w:rsidR="0066731F">
        <w:t>Variable selection is the first step of the RFM model. Since, RFM model only focuses on the frequency, recency and monetary aspects of the customer data. The variables selected for building the RFM model only relate to time since the last purchase, quantity of the products purchased by the customer and the average amount spent by the customer on a single transaction</w:t>
      </w:r>
      <w:r w:rsidR="00045C71">
        <w:t xml:space="preserve"> in the o</w:t>
      </w:r>
      <w:r w:rsidR="00EF485F">
        <w:t>bservation period</w:t>
      </w:r>
      <w:r w:rsidR="0066731F">
        <w:t>.</w:t>
      </w:r>
      <w:r w:rsidR="00920B9F">
        <w:t xml:space="preserve"> The selected variables are then transformed or aggregated in order to meet the requirements of the recency, frequency and monetary codes. After the transformation, the recency code is generated by sorting the time since last purchase variable from lowest to highest, quantity variable from highest to lowest and the amount variable from highest to lowest. All the customers are then grouped into equal five groups 1 to 5 with first group having 1 code and second group having 2 code and so on until the fifth group. The process is done for all the three variables recency, frequency and monetary codes</w:t>
      </w:r>
      <w:r w:rsidR="00336DD8">
        <w:t xml:space="preserve">. </w:t>
      </w:r>
      <w:r w:rsidR="009356A0">
        <w:t>Finally,</w:t>
      </w:r>
      <w:r w:rsidR="00336DD8">
        <w:t xml:space="preserve"> RFM score is generated for each customer which is a </w:t>
      </w:r>
      <w:r w:rsidR="00FC7390">
        <w:t>three-digit</w:t>
      </w:r>
      <w:r w:rsidR="00336DD8">
        <w:t xml:space="preserve"> code</w:t>
      </w:r>
      <w:r w:rsidR="00A31F5E">
        <w:t xml:space="preserve"> and is sorted from highest to lowest</w:t>
      </w:r>
      <w:r w:rsidR="00336DD8">
        <w:t xml:space="preserve"> implicating the churn probability of each customer with</w:t>
      </w:r>
      <w:r w:rsidR="00A31F5E">
        <w:t xml:space="preserve"> highest score (555) having highest churn probability and</w:t>
      </w:r>
      <w:r w:rsidR="00336DD8">
        <w:t xml:space="preserve"> lowest score (111) having lowest churn probability</w:t>
      </w:r>
      <w:r w:rsidR="00A31F5E">
        <w:t xml:space="preserve">. Based on the RFM scores, the companies can target top </w:t>
      </w:r>
      <w:r w:rsidR="00614296">
        <w:t>portion</w:t>
      </w:r>
      <w:r w:rsidR="00A31F5E">
        <w:t xml:space="preserve"> of</w:t>
      </w:r>
      <w:r w:rsidR="005B19FA">
        <w:t xml:space="preserve"> the</w:t>
      </w:r>
      <w:r w:rsidR="00A31F5E">
        <w:t xml:space="preserve"> customers for customer retention campaigns. </w:t>
      </w:r>
    </w:p>
    <w:p w14:paraId="1CF8BFEE" w14:textId="28B1032C" w:rsidR="00FC7390" w:rsidRDefault="00FC7390" w:rsidP="003A5DA4">
      <w:pPr>
        <w:jc w:val="both"/>
      </w:pPr>
      <w:r>
        <w:t>RFM model</w:t>
      </w:r>
      <w:r w:rsidR="005E51D0">
        <w:t xml:space="preserve"> also has its limitations as the model does not perform well on complex and large datasets. </w:t>
      </w:r>
      <w:r w:rsidR="00FF76F2">
        <w:t>Moreover,</w:t>
      </w:r>
      <w:r w:rsidR="005E51D0">
        <w:t xml:space="preserve"> the strength of the RFM model being its simplicity can also become its weakness in real-world scenarios where it is likely that</w:t>
      </w:r>
      <w:r w:rsidR="007D5D60">
        <w:t xml:space="preserve"> most</w:t>
      </w:r>
      <w:r w:rsidR="005E51D0">
        <w:t xml:space="preserve"> of the customers of the company </w:t>
      </w:r>
      <w:r w:rsidR="007D5D60">
        <w:t>have ordered once, spent less and have not purchased in one or more years.</w:t>
      </w:r>
    </w:p>
    <w:p w14:paraId="01D2220D" w14:textId="189EE322" w:rsidR="00FC7390" w:rsidRDefault="00FC7390" w:rsidP="003A5DA4">
      <w:pPr>
        <w:pStyle w:val="Heading2"/>
        <w:jc w:val="both"/>
      </w:pPr>
      <w:bookmarkStart w:id="18" w:name="_Toc52062689"/>
      <w:bookmarkStart w:id="19" w:name="_Toc52062836"/>
      <w:bookmarkStart w:id="20" w:name="_Toc52071378"/>
      <w:r>
        <w:t>Evaluation criteria</w:t>
      </w:r>
      <w:bookmarkEnd w:id="18"/>
      <w:bookmarkEnd w:id="19"/>
      <w:bookmarkEnd w:id="20"/>
    </w:p>
    <w:p w14:paraId="325D4206" w14:textId="6659C4A6" w:rsidR="00FF76F2" w:rsidRDefault="00FF76F2" w:rsidP="003A5DA4">
      <w:pPr>
        <w:jc w:val="both"/>
      </w:pPr>
      <w:r>
        <w:t xml:space="preserve">The evaluation criteria used in the evaluation of logistic regression model is confusion matrix. As known from the literature review, it includes various measures such as accuracy (specifying the correct churner and non-churners out of total predictions), misclassification rate (1 – accuracy). This metric </w:t>
      </w:r>
      <w:r>
        <w:lastRenderedPageBreak/>
        <w:t>has its limitations when the classes are imbalanced. It also includes sensitivity/recall (the number of churners correctly identified) which is of more relevance as focus is on churners and specificity (the number of non-churners correctly identified). Both measures overcome issue of class imbalance</w:t>
      </w:r>
      <w:r w:rsidR="005B5EE4">
        <w:t xml:space="preserve"> faced by </w:t>
      </w:r>
      <w:r>
        <w:t xml:space="preserve">accuracy measure. </w:t>
      </w:r>
      <w:r w:rsidR="00A94907">
        <w:t>But these measures are difficult to calculate when the data is complex or large.</w:t>
      </w:r>
    </w:p>
    <w:p w14:paraId="0B23A69C" w14:textId="77777777" w:rsidR="00D972B8" w:rsidRDefault="00B818A9" w:rsidP="003A5DA4">
      <w:pPr>
        <w:jc w:val="both"/>
      </w:pPr>
      <w:r>
        <w:t xml:space="preserve">Another criterion used for evaluation of logistic regression model and RFM model is </w:t>
      </w:r>
      <w:r w:rsidR="009C09A8">
        <w:t xml:space="preserve">lift analysis. This measure helps to evaluate the performance of each model as well as comparison of both the models on the same data set. </w:t>
      </w:r>
      <w:r w:rsidR="00CE7AD7">
        <w:t>Lift analysis includes cumulative lift which represent the cumulative percentage</w:t>
      </w:r>
      <w:r w:rsidR="00286B84">
        <w:t xml:space="preserve"> also known as cumulative response/concentration</w:t>
      </w:r>
      <w:r w:rsidR="00CE7AD7">
        <w:t xml:space="preserve"> of churners in each decile.</w:t>
      </w:r>
      <w:r w:rsidR="00286B84">
        <w:t xml:space="preserve"> H</w:t>
      </w:r>
      <w:r w:rsidR="00CE7AD7">
        <w:t>igher</w:t>
      </w:r>
      <w:r w:rsidR="00286B84">
        <w:t xml:space="preserve"> </w:t>
      </w:r>
      <w:r w:rsidR="00CE7AD7">
        <w:t>cumulative lift</w:t>
      </w:r>
      <w:r w:rsidR="00286B84">
        <w:t xml:space="preserve"> in top deciles </w:t>
      </w:r>
      <w:r w:rsidR="00CE7AD7">
        <w:t>represent better performance of the model</w:t>
      </w:r>
      <w:r w:rsidR="00286B84">
        <w:t xml:space="preserve"> as it </w:t>
      </w:r>
      <w:r w:rsidR="00CE7AD7">
        <w:t>provid</w:t>
      </w:r>
      <w:r w:rsidR="00286B84">
        <w:t>es</w:t>
      </w:r>
      <w:r w:rsidR="00CE7AD7">
        <w:t xml:space="preserve"> majority of the churners in top deciles and thus help</w:t>
      </w:r>
      <w:r w:rsidR="002F600A">
        <w:t xml:space="preserve">s </w:t>
      </w:r>
      <w:r w:rsidR="00CE7AD7">
        <w:t>in saving marketing expenditure of the company</w:t>
      </w:r>
      <w:r w:rsidR="002F600A">
        <w:t xml:space="preserve"> by targeting only those deciles.</w:t>
      </w:r>
      <w:r w:rsidR="008D0E75">
        <w:t xml:space="preserve"> Cumulative lifts for RFM model can also be calculated and graphs can be constructed in order to make the comparison between the LR model and RFM model. Moreover, the lift analysis graph also provides comparison of the LR model and RFM model with the random model.</w:t>
      </w:r>
      <w:r w:rsidR="00A94907">
        <w:t xml:space="preserve"> But the disadvantage of lift measures is that these measures are observed in a certain period and they do not consider the feedback loops for next observation period i.e. a reduction in the likelihood of the churn when customers were targeted with the retention campaign.</w:t>
      </w:r>
    </w:p>
    <w:p w14:paraId="7428EA7A" w14:textId="247A711E" w:rsidR="00853277" w:rsidRDefault="00853277" w:rsidP="003A5DA4">
      <w:pPr>
        <w:pStyle w:val="Heading1"/>
        <w:jc w:val="both"/>
      </w:pPr>
      <w:bookmarkStart w:id="21" w:name="_Toc52062690"/>
      <w:bookmarkStart w:id="22" w:name="_Toc52062837"/>
      <w:bookmarkStart w:id="23" w:name="_Toc52071379"/>
      <w:r>
        <w:t>Empirical Study</w:t>
      </w:r>
      <w:bookmarkEnd w:id="21"/>
      <w:bookmarkEnd w:id="22"/>
      <w:bookmarkEnd w:id="23"/>
    </w:p>
    <w:p w14:paraId="1F64EFFF" w14:textId="44DC4D8E" w:rsidR="005703B7" w:rsidRDefault="00C21BD8" w:rsidP="003A5DA4">
      <w:pPr>
        <w:jc w:val="both"/>
      </w:pPr>
      <w:r>
        <w:t>TESCO PLC company’s data consisting of 30,000 records (20,000 training set, 10</w:t>
      </w:r>
      <w:r w:rsidR="00623E67">
        <w:t>,</w:t>
      </w:r>
      <w:r>
        <w:t>000 testing set) in a period from 1 January 2015 to 31 December 2015 provided from TESCO Clubcard is used by LR model in customer churn prediction. The LR model is first trained on the training set and the trained model is then applied to the testing set for reliable prediction of customer churn. All the independent variables namely id, purchase, T.last, T.active, loyalty, service failure, total profit, AP.spent, BH.spent, DL.spent, DY.spent, FV.spent, GM.spent, GR.spent, LQ.spent, MT.spent and Socio.Economic</w:t>
      </w:r>
      <w:r w:rsidR="00952729">
        <w:t xml:space="preserve"> and t</w:t>
      </w:r>
      <w:r>
        <w:t xml:space="preserve">he </w:t>
      </w:r>
      <w:r w:rsidR="00952729">
        <w:t xml:space="preserve">dependent variable namely </w:t>
      </w:r>
      <w:r>
        <w:t>churn</w:t>
      </w:r>
      <w:r w:rsidR="00952729">
        <w:t xml:space="preserve"> are</w:t>
      </w:r>
      <w:r w:rsidR="00894174">
        <w:t xml:space="preserve"> model building variable which are</w:t>
      </w:r>
      <w:r w:rsidR="00952729">
        <w:t xml:space="preserve"> included in the LR model.</w:t>
      </w:r>
      <w:r w:rsidR="00C55F6B">
        <w:t xml:space="preserve"> All the variables used are numeric. </w:t>
      </w:r>
      <w:r w:rsidR="00623E67">
        <w:t>The LR model is constructed based on these variables of the training set (20,000 records) and then the constructed model is then applied to the same variable in the testing set (10,000 records) in order to reliably calculate the predicted churn of the testing set</w:t>
      </w:r>
      <w:r w:rsidR="00C55F6B">
        <w:t xml:space="preserve">. In order to check the reliability of the model, it is necessary to test the trained model on the testing data which includes churn label so that we can check the reliability of the model before deployment by comparing the predicted churn values with the actual churn values. </w:t>
      </w:r>
    </w:p>
    <w:p w14:paraId="7759C73F" w14:textId="5447D923" w:rsidR="00532787" w:rsidRDefault="004A490D" w:rsidP="005F35FB">
      <w:pPr>
        <w:jc w:val="both"/>
      </w:pPr>
      <w:r>
        <w:t>In order to make the comparison between LR model and RFM model, same</w:t>
      </w:r>
      <w:r w:rsidR="0062385D">
        <w:t xml:space="preserve"> data i.e. testing set is used</w:t>
      </w:r>
      <w:r>
        <w:t xml:space="preserve"> </w:t>
      </w:r>
      <w:r w:rsidR="0062385D">
        <w:t>for building the</w:t>
      </w:r>
      <w:r>
        <w:t xml:space="preserve"> RFM model</w:t>
      </w:r>
      <w:r w:rsidR="0062385D">
        <w:t xml:space="preserve">. </w:t>
      </w:r>
      <w:r w:rsidR="00C02635">
        <w:t>The variable</w:t>
      </w:r>
      <w:r w:rsidR="005E34D4">
        <w:t>s</w:t>
      </w:r>
      <w:r w:rsidR="00C02635">
        <w:t xml:space="preserve"> used in RFM model include all the variables except loyalty, service failure, total profit</w:t>
      </w:r>
      <w:r>
        <w:t xml:space="preserve"> </w:t>
      </w:r>
      <w:r w:rsidR="00C02635">
        <w:t>and Socio.Economic as these variables have no significance in terms of recency, frequency and monetary codes.</w:t>
      </w:r>
      <w:r w:rsidR="005E34D4">
        <w:t xml:space="preserve"> The difference of T.active and T.last respectively generates new variable called Time since last purchase (in weeks) and the average of all the total spent variables generates a new variable called average spending as required for calculating recency and monetary codes in RFM. </w:t>
      </w:r>
      <w:r w:rsidR="00F2319C">
        <w:t>The model built on above mentioned variables generate the RFM score indicating the churn probability of each customer.</w:t>
      </w:r>
      <w:bookmarkStart w:id="24" w:name="_Toc52062691"/>
      <w:bookmarkStart w:id="25" w:name="_Toc52062838"/>
    </w:p>
    <w:p w14:paraId="6361F2B9" w14:textId="77777777" w:rsidR="00766FC3" w:rsidRDefault="00766FC3" w:rsidP="005F35FB">
      <w:pPr>
        <w:jc w:val="both"/>
      </w:pPr>
    </w:p>
    <w:p w14:paraId="6A62C70E" w14:textId="3BF6EA9C" w:rsidR="00CF5D31" w:rsidRDefault="009E2176" w:rsidP="003A5DA4">
      <w:pPr>
        <w:pStyle w:val="Heading1"/>
      </w:pPr>
      <w:bookmarkStart w:id="26" w:name="_Toc52071380"/>
      <w:r>
        <w:lastRenderedPageBreak/>
        <w:t>R</w:t>
      </w:r>
      <w:r w:rsidR="00CF5D31">
        <w:t>esults</w:t>
      </w:r>
      <w:bookmarkEnd w:id="24"/>
      <w:bookmarkEnd w:id="25"/>
      <w:bookmarkEnd w:id="26"/>
      <w:r w:rsidR="002A6763">
        <w:t xml:space="preserve"> </w:t>
      </w:r>
    </w:p>
    <w:tbl>
      <w:tblPr>
        <w:tblW w:w="5660" w:type="dxa"/>
        <w:tblLook w:val="04A0" w:firstRow="1" w:lastRow="0" w:firstColumn="1" w:lastColumn="0" w:noHBand="0" w:noVBand="1"/>
      </w:tblPr>
      <w:tblGrid>
        <w:gridCol w:w="1469"/>
        <w:gridCol w:w="1831"/>
        <w:gridCol w:w="1360"/>
        <w:gridCol w:w="1000"/>
      </w:tblGrid>
      <w:tr w:rsidR="002A6763" w:rsidRPr="002A6763" w14:paraId="53F765C9" w14:textId="77777777" w:rsidTr="002A6763">
        <w:trPr>
          <w:trHeight w:val="300"/>
        </w:trPr>
        <w:tc>
          <w:tcPr>
            <w:tcW w:w="3300" w:type="dxa"/>
            <w:gridSpan w:val="2"/>
            <w:tcBorders>
              <w:top w:val="single" w:sz="4" w:space="0" w:color="auto"/>
              <w:left w:val="single" w:sz="4" w:space="0" w:color="auto"/>
              <w:bottom w:val="single" w:sz="4" w:space="0" w:color="auto"/>
              <w:right w:val="single" w:sz="4" w:space="0" w:color="auto"/>
            </w:tcBorders>
            <w:shd w:val="clear" w:color="000000" w:fill="F4B084"/>
            <w:noWrap/>
            <w:vAlign w:val="bottom"/>
            <w:hideMark/>
          </w:tcPr>
          <w:p w14:paraId="4F8D68DA" w14:textId="77777777" w:rsidR="002A6763" w:rsidRPr="002A6763" w:rsidRDefault="002A6763" w:rsidP="002A6763">
            <w:pPr>
              <w:spacing w:after="0" w:line="240" w:lineRule="auto"/>
              <w:jc w:val="center"/>
              <w:rPr>
                <w:rFonts w:ascii="Calibri" w:eastAsia="Times New Roman" w:hAnsi="Calibri" w:cs="Times New Roman"/>
                <w:b/>
                <w:bCs/>
                <w:color w:val="000000"/>
                <w:lang w:eastAsia="en-IN"/>
              </w:rPr>
            </w:pPr>
            <w:r w:rsidRPr="002A6763">
              <w:rPr>
                <w:rFonts w:ascii="Calibri" w:eastAsia="Times New Roman" w:hAnsi="Calibri" w:cs="Times New Roman"/>
                <w:b/>
                <w:bCs/>
                <w:color w:val="000000"/>
                <w:lang w:eastAsia="en-IN"/>
              </w:rPr>
              <w:t>CONFUSION MATRIX</w:t>
            </w:r>
          </w:p>
        </w:tc>
        <w:tc>
          <w:tcPr>
            <w:tcW w:w="1360" w:type="dxa"/>
            <w:tcBorders>
              <w:top w:val="nil"/>
              <w:left w:val="nil"/>
              <w:bottom w:val="nil"/>
              <w:right w:val="nil"/>
            </w:tcBorders>
            <w:shd w:val="clear" w:color="auto" w:fill="auto"/>
            <w:noWrap/>
            <w:vAlign w:val="bottom"/>
            <w:hideMark/>
          </w:tcPr>
          <w:p w14:paraId="7EFC4FE1" w14:textId="77777777" w:rsidR="002A6763" w:rsidRPr="002A6763" w:rsidRDefault="002A6763" w:rsidP="002A6763">
            <w:pPr>
              <w:spacing w:after="0" w:line="240" w:lineRule="auto"/>
              <w:jc w:val="center"/>
              <w:rPr>
                <w:rFonts w:ascii="Calibri" w:eastAsia="Times New Roman" w:hAnsi="Calibri" w:cs="Times New Roman"/>
                <w:b/>
                <w:bCs/>
                <w:color w:val="000000"/>
                <w:lang w:eastAsia="en-IN"/>
              </w:rPr>
            </w:pPr>
          </w:p>
        </w:tc>
        <w:tc>
          <w:tcPr>
            <w:tcW w:w="1000" w:type="dxa"/>
            <w:tcBorders>
              <w:top w:val="nil"/>
              <w:left w:val="nil"/>
              <w:bottom w:val="nil"/>
              <w:right w:val="nil"/>
            </w:tcBorders>
            <w:shd w:val="clear" w:color="auto" w:fill="auto"/>
            <w:noWrap/>
            <w:vAlign w:val="bottom"/>
            <w:hideMark/>
          </w:tcPr>
          <w:p w14:paraId="30915F07" w14:textId="77777777" w:rsidR="002A6763" w:rsidRPr="002A6763" w:rsidRDefault="002A6763" w:rsidP="002A6763">
            <w:pPr>
              <w:spacing w:after="0" w:line="240" w:lineRule="auto"/>
              <w:rPr>
                <w:rFonts w:ascii="Times New Roman" w:eastAsia="Times New Roman" w:hAnsi="Times New Roman" w:cs="Times New Roman"/>
                <w:sz w:val="20"/>
                <w:szCs w:val="20"/>
                <w:lang w:eastAsia="en-IN"/>
              </w:rPr>
            </w:pPr>
          </w:p>
        </w:tc>
      </w:tr>
      <w:tr w:rsidR="002A6763" w:rsidRPr="002A6763" w14:paraId="3A3BF139" w14:textId="77777777" w:rsidTr="002A6763">
        <w:trPr>
          <w:trHeight w:val="300"/>
        </w:trPr>
        <w:tc>
          <w:tcPr>
            <w:tcW w:w="1469" w:type="dxa"/>
            <w:tcBorders>
              <w:top w:val="nil"/>
              <w:left w:val="nil"/>
              <w:bottom w:val="nil"/>
              <w:right w:val="nil"/>
            </w:tcBorders>
            <w:shd w:val="clear" w:color="auto" w:fill="auto"/>
            <w:noWrap/>
            <w:vAlign w:val="bottom"/>
            <w:hideMark/>
          </w:tcPr>
          <w:p w14:paraId="5508AC7B" w14:textId="77777777" w:rsidR="002A6763" w:rsidRPr="002A6763" w:rsidRDefault="002A6763" w:rsidP="002A6763">
            <w:pPr>
              <w:spacing w:after="0" w:line="240" w:lineRule="auto"/>
              <w:rPr>
                <w:rFonts w:ascii="Times New Roman" w:eastAsia="Times New Roman" w:hAnsi="Times New Roman" w:cs="Times New Roman"/>
                <w:sz w:val="20"/>
                <w:szCs w:val="20"/>
                <w:lang w:eastAsia="en-IN"/>
              </w:rPr>
            </w:pPr>
          </w:p>
        </w:tc>
        <w:tc>
          <w:tcPr>
            <w:tcW w:w="1831" w:type="dxa"/>
            <w:tcBorders>
              <w:top w:val="nil"/>
              <w:left w:val="nil"/>
              <w:bottom w:val="nil"/>
              <w:right w:val="nil"/>
            </w:tcBorders>
            <w:shd w:val="clear" w:color="auto" w:fill="auto"/>
            <w:noWrap/>
            <w:vAlign w:val="bottom"/>
            <w:hideMark/>
          </w:tcPr>
          <w:p w14:paraId="48CDCA11" w14:textId="77777777" w:rsidR="002A6763" w:rsidRPr="002A6763" w:rsidRDefault="002A6763" w:rsidP="002A6763">
            <w:pPr>
              <w:spacing w:after="0" w:line="240" w:lineRule="auto"/>
              <w:rPr>
                <w:rFonts w:ascii="Times New Roman" w:eastAsia="Times New Roman" w:hAnsi="Times New Roman" w:cs="Times New Roman"/>
                <w:sz w:val="20"/>
                <w:szCs w:val="20"/>
                <w:lang w:eastAsia="en-IN"/>
              </w:rPr>
            </w:pPr>
          </w:p>
        </w:tc>
        <w:tc>
          <w:tcPr>
            <w:tcW w:w="1360" w:type="dxa"/>
            <w:tcBorders>
              <w:top w:val="nil"/>
              <w:left w:val="nil"/>
              <w:bottom w:val="nil"/>
              <w:right w:val="nil"/>
            </w:tcBorders>
            <w:shd w:val="clear" w:color="auto" w:fill="auto"/>
            <w:noWrap/>
            <w:vAlign w:val="bottom"/>
            <w:hideMark/>
          </w:tcPr>
          <w:p w14:paraId="19CDD0C9" w14:textId="77777777" w:rsidR="002A6763" w:rsidRPr="002A6763" w:rsidRDefault="002A6763" w:rsidP="002A6763">
            <w:pPr>
              <w:spacing w:after="0" w:line="240" w:lineRule="auto"/>
              <w:rPr>
                <w:rFonts w:ascii="Times New Roman" w:eastAsia="Times New Roman" w:hAnsi="Times New Roman" w:cs="Times New Roman"/>
                <w:sz w:val="20"/>
                <w:szCs w:val="20"/>
                <w:lang w:eastAsia="en-IN"/>
              </w:rPr>
            </w:pPr>
          </w:p>
        </w:tc>
        <w:tc>
          <w:tcPr>
            <w:tcW w:w="1000" w:type="dxa"/>
            <w:tcBorders>
              <w:top w:val="nil"/>
              <w:left w:val="nil"/>
              <w:bottom w:val="nil"/>
              <w:right w:val="nil"/>
            </w:tcBorders>
            <w:shd w:val="clear" w:color="auto" w:fill="auto"/>
            <w:noWrap/>
            <w:vAlign w:val="bottom"/>
            <w:hideMark/>
          </w:tcPr>
          <w:p w14:paraId="07CF63FF" w14:textId="77777777" w:rsidR="002A6763" w:rsidRPr="002A6763" w:rsidRDefault="002A6763" w:rsidP="002A6763">
            <w:pPr>
              <w:spacing w:after="0" w:line="240" w:lineRule="auto"/>
              <w:rPr>
                <w:rFonts w:ascii="Times New Roman" w:eastAsia="Times New Roman" w:hAnsi="Times New Roman" w:cs="Times New Roman"/>
                <w:sz w:val="20"/>
                <w:szCs w:val="20"/>
                <w:lang w:eastAsia="en-IN"/>
              </w:rPr>
            </w:pPr>
          </w:p>
        </w:tc>
      </w:tr>
      <w:tr w:rsidR="002A6763" w:rsidRPr="002A6763" w14:paraId="6CB4D9E2" w14:textId="77777777" w:rsidTr="002A6763">
        <w:trPr>
          <w:trHeight w:val="300"/>
        </w:trPr>
        <w:tc>
          <w:tcPr>
            <w:tcW w:w="1469" w:type="dxa"/>
            <w:tcBorders>
              <w:top w:val="nil"/>
              <w:left w:val="nil"/>
              <w:bottom w:val="nil"/>
              <w:right w:val="nil"/>
            </w:tcBorders>
            <w:shd w:val="clear" w:color="auto" w:fill="auto"/>
            <w:noWrap/>
            <w:vAlign w:val="bottom"/>
            <w:hideMark/>
          </w:tcPr>
          <w:p w14:paraId="28A1EB67" w14:textId="77777777" w:rsidR="002A6763" w:rsidRPr="002A6763" w:rsidRDefault="002A6763" w:rsidP="002A6763">
            <w:pPr>
              <w:spacing w:after="0" w:line="240" w:lineRule="auto"/>
              <w:rPr>
                <w:rFonts w:ascii="Times New Roman" w:eastAsia="Times New Roman" w:hAnsi="Times New Roman" w:cs="Times New Roman"/>
                <w:sz w:val="20"/>
                <w:szCs w:val="20"/>
                <w:lang w:eastAsia="en-IN"/>
              </w:rPr>
            </w:pPr>
          </w:p>
        </w:tc>
        <w:tc>
          <w:tcPr>
            <w:tcW w:w="1831" w:type="dxa"/>
            <w:tcBorders>
              <w:top w:val="single" w:sz="4" w:space="0" w:color="auto"/>
              <w:left w:val="single" w:sz="4" w:space="0" w:color="auto"/>
              <w:bottom w:val="single" w:sz="4" w:space="0" w:color="auto"/>
              <w:right w:val="single" w:sz="4" w:space="0" w:color="auto"/>
            </w:tcBorders>
            <w:shd w:val="clear" w:color="000000" w:fill="F4B084"/>
            <w:noWrap/>
            <w:vAlign w:val="bottom"/>
            <w:hideMark/>
          </w:tcPr>
          <w:p w14:paraId="66D0A422" w14:textId="77777777" w:rsidR="002A6763" w:rsidRPr="002A6763" w:rsidRDefault="002A6763" w:rsidP="002A6763">
            <w:pPr>
              <w:spacing w:after="0" w:line="240" w:lineRule="auto"/>
              <w:rPr>
                <w:rFonts w:ascii="Calibri" w:eastAsia="Times New Roman" w:hAnsi="Calibri" w:cs="Times New Roman"/>
                <w:b/>
                <w:bCs/>
                <w:color w:val="000000"/>
                <w:lang w:eastAsia="en-IN"/>
              </w:rPr>
            </w:pPr>
            <w:r w:rsidRPr="002A6763">
              <w:rPr>
                <w:rFonts w:ascii="Calibri" w:eastAsia="Times New Roman" w:hAnsi="Calibri" w:cs="Times New Roman"/>
                <w:b/>
                <w:bCs/>
                <w:color w:val="000000"/>
                <w:lang w:eastAsia="en-IN"/>
              </w:rPr>
              <w:t>Predicted churn</w:t>
            </w:r>
          </w:p>
        </w:tc>
        <w:tc>
          <w:tcPr>
            <w:tcW w:w="1360" w:type="dxa"/>
            <w:tcBorders>
              <w:top w:val="nil"/>
              <w:left w:val="nil"/>
              <w:bottom w:val="nil"/>
              <w:right w:val="nil"/>
            </w:tcBorders>
            <w:shd w:val="clear" w:color="auto" w:fill="auto"/>
            <w:noWrap/>
            <w:vAlign w:val="bottom"/>
            <w:hideMark/>
          </w:tcPr>
          <w:p w14:paraId="6D35A4C2" w14:textId="77777777" w:rsidR="002A6763" w:rsidRPr="002A6763" w:rsidRDefault="002A6763" w:rsidP="002A6763">
            <w:pPr>
              <w:spacing w:after="0" w:line="240" w:lineRule="auto"/>
              <w:rPr>
                <w:rFonts w:ascii="Calibri" w:eastAsia="Times New Roman" w:hAnsi="Calibri" w:cs="Times New Roman"/>
                <w:b/>
                <w:bCs/>
                <w:color w:val="000000"/>
                <w:lang w:eastAsia="en-IN"/>
              </w:rPr>
            </w:pPr>
          </w:p>
        </w:tc>
        <w:tc>
          <w:tcPr>
            <w:tcW w:w="1000" w:type="dxa"/>
            <w:tcBorders>
              <w:top w:val="nil"/>
              <w:left w:val="nil"/>
              <w:bottom w:val="nil"/>
              <w:right w:val="nil"/>
            </w:tcBorders>
            <w:shd w:val="clear" w:color="auto" w:fill="auto"/>
            <w:noWrap/>
            <w:vAlign w:val="bottom"/>
            <w:hideMark/>
          </w:tcPr>
          <w:p w14:paraId="3DFEA2B5" w14:textId="77777777" w:rsidR="002A6763" w:rsidRPr="002A6763" w:rsidRDefault="002A6763" w:rsidP="002A6763">
            <w:pPr>
              <w:spacing w:after="0" w:line="240" w:lineRule="auto"/>
              <w:rPr>
                <w:rFonts w:ascii="Times New Roman" w:eastAsia="Times New Roman" w:hAnsi="Times New Roman" w:cs="Times New Roman"/>
                <w:sz w:val="20"/>
                <w:szCs w:val="20"/>
                <w:lang w:eastAsia="en-IN"/>
              </w:rPr>
            </w:pPr>
          </w:p>
        </w:tc>
      </w:tr>
      <w:tr w:rsidR="002A6763" w:rsidRPr="002A6763" w14:paraId="6BE47729" w14:textId="77777777" w:rsidTr="002A6763">
        <w:trPr>
          <w:trHeight w:val="300"/>
        </w:trPr>
        <w:tc>
          <w:tcPr>
            <w:tcW w:w="1469" w:type="dxa"/>
            <w:tcBorders>
              <w:top w:val="single" w:sz="4" w:space="0" w:color="auto"/>
              <w:left w:val="single" w:sz="4" w:space="0" w:color="auto"/>
              <w:bottom w:val="single" w:sz="4" w:space="0" w:color="auto"/>
              <w:right w:val="single" w:sz="4" w:space="0" w:color="auto"/>
            </w:tcBorders>
            <w:shd w:val="clear" w:color="000000" w:fill="F4B084"/>
            <w:noWrap/>
            <w:vAlign w:val="bottom"/>
            <w:hideMark/>
          </w:tcPr>
          <w:p w14:paraId="7117B506" w14:textId="77777777" w:rsidR="002A6763" w:rsidRPr="002A6763" w:rsidRDefault="002A6763" w:rsidP="002A6763">
            <w:pPr>
              <w:spacing w:after="0" w:line="240" w:lineRule="auto"/>
              <w:rPr>
                <w:rFonts w:ascii="Calibri" w:eastAsia="Times New Roman" w:hAnsi="Calibri" w:cs="Times New Roman"/>
                <w:b/>
                <w:bCs/>
                <w:color w:val="000000"/>
                <w:lang w:eastAsia="en-IN"/>
              </w:rPr>
            </w:pPr>
            <w:r w:rsidRPr="002A6763">
              <w:rPr>
                <w:rFonts w:ascii="Calibri" w:eastAsia="Times New Roman" w:hAnsi="Calibri" w:cs="Times New Roman"/>
                <w:b/>
                <w:bCs/>
                <w:color w:val="000000"/>
                <w:lang w:eastAsia="en-IN"/>
              </w:rPr>
              <w:t>Actual churn</w:t>
            </w:r>
          </w:p>
        </w:tc>
        <w:tc>
          <w:tcPr>
            <w:tcW w:w="1831" w:type="dxa"/>
            <w:tcBorders>
              <w:top w:val="nil"/>
              <w:left w:val="nil"/>
              <w:bottom w:val="single" w:sz="4" w:space="0" w:color="auto"/>
              <w:right w:val="single" w:sz="4" w:space="0" w:color="auto"/>
            </w:tcBorders>
            <w:shd w:val="clear" w:color="auto" w:fill="auto"/>
            <w:noWrap/>
            <w:vAlign w:val="bottom"/>
            <w:hideMark/>
          </w:tcPr>
          <w:p w14:paraId="3588A62F" w14:textId="77777777" w:rsidR="002A6763" w:rsidRPr="002A6763" w:rsidRDefault="002A6763" w:rsidP="002A6763">
            <w:pPr>
              <w:spacing w:after="0" w:line="240" w:lineRule="auto"/>
              <w:jc w:val="right"/>
              <w:rPr>
                <w:rFonts w:ascii="Calibri" w:eastAsia="Times New Roman" w:hAnsi="Calibri" w:cs="Times New Roman"/>
                <w:color w:val="000000"/>
                <w:lang w:eastAsia="en-IN"/>
              </w:rPr>
            </w:pPr>
            <w:r w:rsidRPr="002A6763">
              <w:rPr>
                <w:rFonts w:ascii="Calibri" w:eastAsia="Times New Roman" w:hAnsi="Calibri" w:cs="Times New Roman"/>
                <w:color w:val="000000"/>
                <w:lang w:eastAsia="en-IN"/>
              </w:rPr>
              <w:t>0</w:t>
            </w:r>
          </w:p>
        </w:tc>
        <w:tc>
          <w:tcPr>
            <w:tcW w:w="1360" w:type="dxa"/>
            <w:tcBorders>
              <w:top w:val="single" w:sz="4" w:space="0" w:color="auto"/>
              <w:left w:val="nil"/>
              <w:bottom w:val="single" w:sz="4" w:space="0" w:color="auto"/>
              <w:right w:val="single" w:sz="4" w:space="0" w:color="auto"/>
            </w:tcBorders>
            <w:shd w:val="clear" w:color="auto" w:fill="auto"/>
            <w:noWrap/>
            <w:vAlign w:val="bottom"/>
            <w:hideMark/>
          </w:tcPr>
          <w:p w14:paraId="565C2E6B" w14:textId="77777777" w:rsidR="002A6763" w:rsidRPr="002A6763" w:rsidRDefault="002A6763" w:rsidP="002A6763">
            <w:pPr>
              <w:spacing w:after="0" w:line="240" w:lineRule="auto"/>
              <w:jc w:val="right"/>
              <w:rPr>
                <w:rFonts w:ascii="Calibri" w:eastAsia="Times New Roman" w:hAnsi="Calibri" w:cs="Times New Roman"/>
                <w:color w:val="000000"/>
                <w:lang w:eastAsia="en-IN"/>
              </w:rPr>
            </w:pPr>
            <w:r w:rsidRPr="002A6763">
              <w:rPr>
                <w:rFonts w:ascii="Calibri" w:eastAsia="Times New Roman" w:hAnsi="Calibri" w:cs="Times New Roman"/>
                <w:color w:val="000000"/>
                <w:lang w:eastAsia="en-IN"/>
              </w:rPr>
              <w:t>1</w:t>
            </w:r>
          </w:p>
        </w:tc>
        <w:tc>
          <w:tcPr>
            <w:tcW w:w="1000" w:type="dxa"/>
            <w:tcBorders>
              <w:top w:val="single" w:sz="4" w:space="0" w:color="auto"/>
              <w:left w:val="nil"/>
              <w:bottom w:val="single" w:sz="4" w:space="0" w:color="auto"/>
              <w:right w:val="single" w:sz="4" w:space="0" w:color="auto"/>
            </w:tcBorders>
            <w:shd w:val="clear" w:color="000000" w:fill="F4B084"/>
            <w:noWrap/>
            <w:vAlign w:val="bottom"/>
            <w:hideMark/>
          </w:tcPr>
          <w:p w14:paraId="296D9471" w14:textId="77777777" w:rsidR="002A6763" w:rsidRPr="002A6763" w:rsidRDefault="002A6763" w:rsidP="002A6763">
            <w:pPr>
              <w:spacing w:after="0" w:line="240" w:lineRule="auto"/>
              <w:rPr>
                <w:rFonts w:ascii="Calibri" w:eastAsia="Times New Roman" w:hAnsi="Calibri" w:cs="Times New Roman"/>
                <w:b/>
                <w:bCs/>
                <w:color w:val="000000"/>
                <w:lang w:eastAsia="en-IN"/>
              </w:rPr>
            </w:pPr>
            <w:r w:rsidRPr="002A6763">
              <w:rPr>
                <w:rFonts w:ascii="Calibri" w:eastAsia="Times New Roman" w:hAnsi="Calibri" w:cs="Times New Roman"/>
                <w:b/>
                <w:bCs/>
                <w:color w:val="000000"/>
                <w:lang w:eastAsia="en-IN"/>
              </w:rPr>
              <w:t>Total</w:t>
            </w:r>
          </w:p>
        </w:tc>
      </w:tr>
      <w:tr w:rsidR="002A6763" w:rsidRPr="002A6763" w14:paraId="3A8FC8F5" w14:textId="77777777" w:rsidTr="002A6763">
        <w:trPr>
          <w:trHeight w:val="300"/>
        </w:trPr>
        <w:tc>
          <w:tcPr>
            <w:tcW w:w="1469" w:type="dxa"/>
            <w:tcBorders>
              <w:top w:val="nil"/>
              <w:left w:val="single" w:sz="4" w:space="0" w:color="auto"/>
              <w:bottom w:val="single" w:sz="4" w:space="0" w:color="auto"/>
              <w:right w:val="single" w:sz="4" w:space="0" w:color="auto"/>
            </w:tcBorders>
            <w:shd w:val="clear" w:color="auto" w:fill="auto"/>
            <w:noWrap/>
            <w:vAlign w:val="bottom"/>
            <w:hideMark/>
          </w:tcPr>
          <w:p w14:paraId="36BC3E01" w14:textId="77777777" w:rsidR="002A6763" w:rsidRPr="002A6763" w:rsidRDefault="002A6763" w:rsidP="002A6763">
            <w:pPr>
              <w:spacing w:after="0" w:line="240" w:lineRule="auto"/>
              <w:jc w:val="right"/>
              <w:rPr>
                <w:rFonts w:ascii="Calibri" w:eastAsia="Times New Roman" w:hAnsi="Calibri" w:cs="Times New Roman"/>
                <w:color w:val="000000"/>
                <w:lang w:eastAsia="en-IN"/>
              </w:rPr>
            </w:pPr>
            <w:r w:rsidRPr="002A6763">
              <w:rPr>
                <w:rFonts w:ascii="Calibri" w:eastAsia="Times New Roman" w:hAnsi="Calibri" w:cs="Times New Roman"/>
                <w:color w:val="000000"/>
                <w:lang w:eastAsia="en-IN"/>
              </w:rPr>
              <w:t>0</w:t>
            </w:r>
          </w:p>
        </w:tc>
        <w:tc>
          <w:tcPr>
            <w:tcW w:w="1831" w:type="dxa"/>
            <w:tcBorders>
              <w:top w:val="nil"/>
              <w:left w:val="nil"/>
              <w:bottom w:val="single" w:sz="4" w:space="0" w:color="auto"/>
              <w:right w:val="single" w:sz="4" w:space="0" w:color="auto"/>
            </w:tcBorders>
            <w:shd w:val="clear" w:color="auto" w:fill="auto"/>
            <w:noWrap/>
            <w:vAlign w:val="bottom"/>
            <w:hideMark/>
          </w:tcPr>
          <w:p w14:paraId="6EA38B98" w14:textId="77777777" w:rsidR="002A6763" w:rsidRPr="002A6763" w:rsidRDefault="002A6763" w:rsidP="002A6763">
            <w:pPr>
              <w:spacing w:after="0" w:line="240" w:lineRule="auto"/>
              <w:jc w:val="right"/>
              <w:rPr>
                <w:rFonts w:ascii="Calibri" w:eastAsia="Times New Roman" w:hAnsi="Calibri" w:cs="Times New Roman"/>
                <w:color w:val="000000"/>
                <w:lang w:eastAsia="en-IN"/>
              </w:rPr>
            </w:pPr>
            <w:r w:rsidRPr="002A6763">
              <w:rPr>
                <w:rFonts w:ascii="Calibri" w:eastAsia="Times New Roman" w:hAnsi="Calibri" w:cs="Times New Roman"/>
                <w:color w:val="000000"/>
                <w:lang w:eastAsia="en-IN"/>
              </w:rPr>
              <w:t>4751</w:t>
            </w:r>
          </w:p>
        </w:tc>
        <w:tc>
          <w:tcPr>
            <w:tcW w:w="1360" w:type="dxa"/>
            <w:tcBorders>
              <w:top w:val="nil"/>
              <w:left w:val="nil"/>
              <w:bottom w:val="single" w:sz="4" w:space="0" w:color="auto"/>
              <w:right w:val="single" w:sz="4" w:space="0" w:color="auto"/>
            </w:tcBorders>
            <w:shd w:val="clear" w:color="auto" w:fill="auto"/>
            <w:noWrap/>
            <w:vAlign w:val="bottom"/>
            <w:hideMark/>
          </w:tcPr>
          <w:p w14:paraId="132F4141" w14:textId="77777777" w:rsidR="002A6763" w:rsidRPr="002A6763" w:rsidRDefault="002A6763" w:rsidP="002A6763">
            <w:pPr>
              <w:spacing w:after="0" w:line="240" w:lineRule="auto"/>
              <w:jc w:val="right"/>
              <w:rPr>
                <w:rFonts w:ascii="Calibri" w:eastAsia="Times New Roman" w:hAnsi="Calibri" w:cs="Times New Roman"/>
                <w:color w:val="000000"/>
                <w:lang w:eastAsia="en-IN"/>
              </w:rPr>
            </w:pPr>
            <w:r w:rsidRPr="002A6763">
              <w:rPr>
                <w:rFonts w:ascii="Calibri" w:eastAsia="Times New Roman" w:hAnsi="Calibri" w:cs="Times New Roman"/>
                <w:color w:val="000000"/>
                <w:lang w:eastAsia="en-IN"/>
              </w:rPr>
              <w:t>998</w:t>
            </w:r>
          </w:p>
        </w:tc>
        <w:tc>
          <w:tcPr>
            <w:tcW w:w="1000" w:type="dxa"/>
            <w:tcBorders>
              <w:top w:val="nil"/>
              <w:left w:val="nil"/>
              <w:bottom w:val="single" w:sz="4" w:space="0" w:color="auto"/>
              <w:right w:val="single" w:sz="4" w:space="0" w:color="auto"/>
            </w:tcBorders>
            <w:shd w:val="clear" w:color="auto" w:fill="auto"/>
            <w:noWrap/>
            <w:vAlign w:val="bottom"/>
            <w:hideMark/>
          </w:tcPr>
          <w:p w14:paraId="16E717FB" w14:textId="77777777" w:rsidR="002A6763" w:rsidRPr="002A6763" w:rsidRDefault="002A6763" w:rsidP="002A6763">
            <w:pPr>
              <w:spacing w:after="0" w:line="240" w:lineRule="auto"/>
              <w:jc w:val="right"/>
              <w:rPr>
                <w:rFonts w:ascii="Calibri" w:eastAsia="Times New Roman" w:hAnsi="Calibri" w:cs="Times New Roman"/>
                <w:color w:val="000000"/>
                <w:lang w:eastAsia="en-IN"/>
              </w:rPr>
            </w:pPr>
            <w:r w:rsidRPr="002A6763">
              <w:rPr>
                <w:rFonts w:ascii="Calibri" w:eastAsia="Times New Roman" w:hAnsi="Calibri" w:cs="Times New Roman"/>
                <w:color w:val="000000"/>
                <w:lang w:eastAsia="en-IN"/>
              </w:rPr>
              <w:t>5749</w:t>
            </w:r>
          </w:p>
        </w:tc>
      </w:tr>
      <w:tr w:rsidR="002A6763" w:rsidRPr="002A6763" w14:paraId="407C2CE1" w14:textId="77777777" w:rsidTr="002A6763">
        <w:trPr>
          <w:trHeight w:val="300"/>
        </w:trPr>
        <w:tc>
          <w:tcPr>
            <w:tcW w:w="1469" w:type="dxa"/>
            <w:tcBorders>
              <w:top w:val="nil"/>
              <w:left w:val="single" w:sz="4" w:space="0" w:color="auto"/>
              <w:bottom w:val="single" w:sz="4" w:space="0" w:color="auto"/>
              <w:right w:val="single" w:sz="4" w:space="0" w:color="auto"/>
            </w:tcBorders>
            <w:shd w:val="clear" w:color="auto" w:fill="auto"/>
            <w:noWrap/>
            <w:vAlign w:val="bottom"/>
            <w:hideMark/>
          </w:tcPr>
          <w:p w14:paraId="391D3180" w14:textId="77777777" w:rsidR="002A6763" w:rsidRPr="002A6763" w:rsidRDefault="002A6763" w:rsidP="002A6763">
            <w:pPr>
              <w:spacing w:after="0" w:line="240" w:lineRule="auto"/>
              <w:jc w:val="right"/>
              <w:rPr>
                <w:rFonts w:ascii="Calibri" w:eastAsia="Times New Roman" w:hAnsi="Calibri" w:cs="Times New Roman"/>
                <w:color w:val="000000"/>
                <w:lang w:eastAsia="en-IN"/>
              </w:rPr>
            </w:pPr>
            <w:r w:rsidRPr="002A6763">
              <w:rPr>
                <w:rFonts w:ascii="Calibri" w:eastAsia="Times New Roman" w:hAnsi="Calibri" w:cs="Times New Roman"/>
                <w:color w:val="000000"/>
                <w:lang w:eastAsia="en-IN"/>
              </w:rPr>
              <w:t>1</w:t>
            </w:r>
          </w:p>
        </w:tc>
        <w:tc>
          <w:tcPr>
            <w:tcW w:w="1831" w:type="dxa"/>
            <w:tcBorders>
              <w:top w:val="nil"/>
              <w:left w:val="nil"/>
              <w:bottom w:val="single" w:sz="4" w:space="0" w:color="auto"/>
              <w:right w:val="single" w:sz="4" w:space="0" w:color="auto"/>
            </w:tcBorders>
            <w:shd w:val="clear" w:color="auto" w:fill="auto"/>
            <w:noWrap/>
            <w:vAlign w:val="bottom"/>
            <w:hideMark/>
          </w:tcPr>
          <w:p w14:paraId="3000D4D1" w14:textId="77777777" w:rsidR="002A6763" w:rsidRPr="002A6763" w:rsidRDefault="002A6763" w:rsidP="002A6763">
            <w:pPr>
              <w:spacing w:after="0" w:line="240" w:lineRule="auto"/>
              <w:jc w:val="right"/>
              <w:rPr>
                <w:rFonts w:ascii="Calibri" w:eastAsia="Times New Roman" w:hAnsi="Calibri" w:cs="Times New Roman"/>
                <w:color w:val="000000"/>
                <w:lang w:eastAsia="en-IN"/>
              </w:rPr>
            </w:pPr>
            <w:r w:rsidRPr="002A6763">
              <w:rPr>
                <w:rFonts w:ascii="Calibri" w:eastAsia="Times New Roman" w:hAnsi="Calibri" w:cs="Times New Roman"/>
                <w:color w:val="000000"/>
                <w:lang w:eastAsia="en-IN"/>
              </w:rPr>
              <w:t>1120</w:t>
            </w:r>
          </w:p>
        </w:tc>
        <w:tc>
          <w:tcPr>
            <w:tcW w:w="1360" w:type="dxa"/>
            <w:tcBorders>
              <w:top w:val="nil"/>
              <w:left w:val="nil"/>
              <w:bottom w:val="single" w:sz="4" w:space="0" w:color="auto"/>
              <w:right w:val="single" w:sz="4" w:space="0" w:color="auto"/>
            </w:tcBorders>
            <w:shd w:val="clear" w:color="auto" w:fill="auto"/>
            <w:noWrap/>
            <w:vAlign w:val="bottom"/>
            <w:hideMark/>
          </w:tcPr>
          <w:p w14:paraId="2AF11D2F" w14:textId="77777777" w:rsidR="002A6763" w:rsidRPr="002A6763" w:rsidRDefault="002A6763" w:rsidP="002A6763">
            <w:pPr>
              <w:spacing w:after="0" w:line="240" w:lineRule="auto"/>
              <w:jc w:val="right"/>
              <w:rPr>
                <w:rFonts w:ascii="Calibri" w:eastAsia="Times New Roman" w:hAnsi="Calibri" w:cs="Times New Roman"/>
                <w:color w:val="000000"/>
                <w:lang w:eastAsia="en-IN"/>
              </w:rPr>
            </w:pPr>
            <w:r w:rsidRPr="002A6763">
              <w:rPr>
                <w:rFonts w:ascii="Calibri" w:eastAsia="Times New Roman" w:hAnsi="Calibri" w:cs="Times New Roman"/>
                <w:color w:val="000000"/>
                <w:lang w:eastAsia="en-IN"/>
              </w:rPr>
              <w:t>3131</w:t>
            </w:r>
          </w:p>
        </w:tc>
        <w:tc>
          <w:tcPr>
            <w:tcW w:w="1000" w:type="dxa"/>
            <w:tcBorders>
              <w:top w:val="nil"/>
              <w:left w:val="nil"/>
              <w:bottom w:val="single" w:sz="4" w:space="0" w:color="auto"/>
              <w:right w:val="single" w:sz="4" w:space="0" w:color="auto"/>
            </w:tcBorders>
            <w:shd w:val="clear" w:color="auto" w:fill="auto"/>
            <w:noWrap/>
            <w:vAlign w:val="bottom"/>
            <w:hideMark/>
          </w:tcPr>
          <w:p w14:paraId="7EF963F2" w14:textId="77777777" w:rsidR="002A6763" w:rsidRPr="002A6763" w:rsidRDefault="002A6763" w:rsidP="002A6763">
            <w:pPr>
              <w:spacing w:after="0" w:line="240" w:lineRule="auto"/>
              <w:jc w:val="right"/>
              <w:rPr>
                <w:rFonts w:ascii="Calibri" w:eastAsia="Times New Roman" w:hAnsi="Calibri" w:cs="Times New Roman"/>
                <w:color w:val="000000"/>
                <w:lang w:eastAsia="en-IN"/>
              </w:rPr>
            </w:pPr>
            <w:r w:rsidRPr="002A6763">
              <w:rPr>
                <w:rFonts w:ascii="Calibri" w:eastAsia="Times New Roman" w:hAnsi="Calibri" w:cs="Times New Roman"/>
                <w:color w:val="000000"/>
                <w:lang w:eastAsia="en-IN"/>
              </w:rPr>
              <w:t>4251</w:t>
            </w:r>
          </w:p>
        </w:tc>
      </w:tr>
      <w:tr w:rsidR="002A6763" w:rsidRPr="002A6763" w14:paraId="62E7E6EC" w14:textId="77777777" w:rsidTr="002A6763">
        <w:trPr>
          <w:trHeight w:val="300"/>
        </w:trPr>
        <w:tc>
          <w:tcPr>
            <w:tcW w:w="1469" w:type="dxa"/>
            <w:tcBorders>
              <w:top w:val="nil"/>
              <w:left w:val="single" w:sz="4" w:space="0" w:color="auto"/>
              <w:bottom w:val="single" w:sz="4" w:space="0" w:color="auto"/>
              <w:right w:val="single" w:sz="4" w:space="0" w:color="auto"/>
            </w:tcBorders>
            <w:shd w:val="clear" w:color="000000" w:fill="F4B084"/>
            <w:noWrap/>
            <w:vAlign w:val="bottom"/>
            <w:hideMark/>
          </w:tcPr>
          <w:p w14:paraId="76D29837" w14:textId="77777777" w:rsidR="002A6763" w:rsidRPr="002A6763" w:rsidRDefault="002A6763" w:rsidP="002A6763">
            <w:pPr>
              <w:spacing w:after="0" w:line="240" w:lineRule="auto"/>
              <w:rPr>
                <w:rFonts w:ascii="Calibri" w:eastAsia="Times New Roman" w:hAnsi="Calibri" w:cs="Times New Roman"/>
                <w:b/>
                <w:bCs/>
                <w:color w:val="000000"/>
                <w:lang w:eastAsia="en-IN"/>
              </w:rPr>
            </w:pPr>
            <w:r w:rsidRPr="002A6763">
              <w:rPr>
                <w:rFonts w:ascii="Calibri" w:eastAsia="Times New Roman" w:hAnsi="Calibri" w:cs="Times New Roman"/>
                <w:b/>
                <w:bCs/>
                <w:color w:val="000000"/>
                <w:lang w:eastAsia="en-IN"/>
              </w:rPr>
              <w:t>Total</w:t>
            </w:r>
          </w:p>
        </w:tc>
        <w:tc>
          <w:tcPr>
            <w:tcW w:w="1831" w:type="dxa"/>
            <w:tcBorders>
              <w:top w:val="nil"/>
              <w:left w:val="nil"/>
              <w:bottom w:val="single" w:sz="4" w:space="0" w:color="auto"/>
              <w:right w:val="single" w:sz="4" w:space="0" w:color="auto"/>
            </w:tcBorders>
            <w:shd w:val="clear" w:color="auto" w:fill="auto"/>
            <w:noWrap/>
            <w:vAlign w:val="bottom"/>
            <w:hideMark/>
          </w:tcPr>
          <w:p w14:paraId="08266614" w14:textId="77777777" w:rsidR="002A6763" w:rsidRPr="002A6763" w:rsidRDefault="002A6763" w:rsidP="002A6763">
            <w:pPr>
              <w:spacing w:after="0" w:line="240" w:lineRule="auto"/>
              <w:jc w:val="right"/>
              <w:rPr>
                <w:rFonts w:ascii="Calibri" w:eastAsia="Times New Roman" w:hAnsi="Calibri" w:cs="Times New Roman"/>
                <w:color w:val="000000"/>
                <w:lang w:eastAsia="en-IN"/>
              </w:rPr>
            </w:pPr>
            <w:r w:rsidRPr="002A6763">
              <w:rPr>
                <w:rFonts w:ascii="Calibri" w:eastAsia="Times New Roman" w:hAnsi="Calibri" w:cs="Times New Roman"/>
                <w:color w:val="000000"/>
                <w:lang w:eastAsia="en-IN"/>
              </w:rPr>
              <w:t>5871</w:t>
            </w:r>
          </w:p>
        </w:tc>
        <w:tc>
          <w:tcPr>
            <w:tcW w:w="1360" w:type="dxa"/>
            <w:tcBorders>
              <w:top w:val="nil"/>
              <w:left w:val="nil"/>
              <w:bottom w:val="single" w:sz="4" w:space="0" w:color="auto"/>
              <w:right w:val="single" w:sz="4" w:space="0" w:color="auto"/>
            </w:tcBorders>
            <w:shd w:val="clear" w:color="auto" w:fill="auto"/>
            <w:noWrap/>
            <w:vAlign w:val="bottom"/>
            <w:hideMark/>
          </w:tcPr>
          <w:p w14:paraId="4426B68D" w14:textId="77777777" w:rsidR="002A6763" w:rsidRPr="002A6763" w:rsidRDefault="002A6763" w:rsidP="002A6763">
            <w:pPr>
              <w:spacing w:after="0" w:line="240" w:lineRule="auto"/>
              <w:jc w:val="right"/>
              <w:rPr>
                <w:rFonts w:ascii="Calibri" w:eastAsia="Times New Roman" w:hAnsi="Calibri" w:cs="Times New Roman"/>
                <w:color w:val="000000"/>
                <w:lang w:eastAsia="en-IN"/>
              </w:rPr>
            </w:pPr>
            <w:r w:rsidRPr="002A6763">
              <w:rPr>
                <w:rFonts w:ascii="Calibri" w:eastAsia="Times New Roman" w:hAnsi="Calibri" w:cs="Times New Roman"/>
                <w:color w:val="000000"/>
                <w:lang w:eastAsia="en-IN"/>
              </w:rPr>
              <w:t>4129</w:t>
            </w:r>
          </w:p>
        </w:tc>
        <w:tc>
          <w:tcPr>
            <w:tcW w:w="1000" w:type="dxa"/>
            <w:tcBorders>
              <w:top w:val="nil"/>
              <w:left w:val="nil"/>
              <w:bottom w:val="single" w:sz="4" w:space="0" w:color="auto"/>
              <w:right w:val="single" w:sz="4" w:space="0" w:color="auto"/>
            </w:tcBorders>
            <w:shd w:val="clear" w:color="auto" w:fill="auto"/>
            <w:noWrap/>
            <w:vAlign w:val="bottom"/>
            <w:hideMark/>
          </w:tcPr>
          <w:p w14:paraId="1C361C49" w14:textId="77777777" w:rsidR="002A6763" w:rsidRPr="002A6763" w:rsidRDefault="002A6763" w:rsidP="002A6763">
            <w:pPr>
              <w:spacing w:after="0" w:line="240" w:lineRule="auto"/>
              <w:jc w:val="right"/>
              <w:rPr>
                <w:rFonts w:ascii="Calibri" w:eastAsia="Times New Roman" w:hAnsi="Calibri" w:cs="Times New Roman"/>
                <w:color w:val="000000"/>
                <w:lang w:eastAsia="en-IN"/>
              </w:rPr>
            </w:pPr>
            <w:r w:rsidRPr="002A6763">
              <w:rPr>
                <w:rFonts w:ascii="Calibri" w:eastAsia="Times New Roman" w:hAnsi="Calibri" w:cs="Times New Roman"/>
                <w:color w:val="000000"/>
                <w:lang w:eastAsia="en-IN"/>
              </w:rPr>
              <w:t>10000</w:t>
            </w:r>
          </w:p>
        </w:tc>
      </w:tr>
    </w:tbl>
    <w:p w14:paraId="7500BBBB" w14:textId="028E2D20" w:rsidR="002A6763" w:rsidRPr="002A6763" w:rsidRDefault="000D08B8" w:rsidP="002A6763">
      <w:r>
        <w:rPr>
          <w:noProof/>
        </w:rPr>
        <mc:AlternateContent>
          <mc:Choice Requires="wps">
            <w:drawing>
              <wp:anchor distT="0" distB="0" distL="114300" distR="114300" simplePos="0" relativeHeight="251666432" behindDoc="0" locked="0" layoutInCell="1" allowOverlap="1" wp14:anchorId="0EEE07D9" wp14:editId="15331E08">
                <wp:simplePos x="0" y="0"/>
                <wp:positionH relativeFrom="column">
                  <wp:posOffset>2867025</wp:posOffset>
                </wp:positionH>
                <wp:positionV relativeFrom="paragraph">
                  <wp:posOffset>27940</wp:posOffset>
                </wp:positionV>
                <wp:extent cx="723900" cy="266700"/>
                <wp:effectExtent l="0" t="0" r="19050" b="19050"/>
                <wp:wrapNone/>
                <wp:docPr id="5" name="Rectangle 5"/>
                <wp:cNvGraphicFramePr/>
                <a:graphic xmlns:a="http://schemas.openxmlformats.org/drawingml/2006/main">
                  <a:graphicData uri="http://schemas.microsoft.com/office/word/2010/wordprocessingShape">
                    <wps:wsp>
                      <wps:cNvSpPr/>
                      <wps:spPr>
                        <a:xfrm>
                          <a:off x="0" y="0"/>
                          <a:ext cx="723900" cy="266700"/>
                        </a:xfrm>
                        <a:prstGeom prst="rect">
                          <a:avLst/>
                        </a:prstGeom>
                        <a:noFill/>
                        <a:ln w="9525" cap="flat" cmpd="sng" algn="ctr">
                          <a:solidFill>
                            <a:sysClr val="windowText" lastClr="000000"/>
                          </a:solidFill>
                          <a:prstDash val="solid"/>
                          <a:round/>
                          <a:headEnd type="none" w="med" len="med"/>
                          <a:tailEnd type="none" w="med" len="med"/>
                        </a:ln>
                        <a:effectLst/>
                      </wps:spPr>
                      <wps:txbx>
                        <w:txbxContent>
                          <w:p w14:paraId="5DA449E8" w14:textId="4E1D9A2C" w:rsidR="000D08B8" w:rsidRDefault="000D08B8" w:rsidP="000D08B8">
                            <w:r>
                              <w:t xml:space="preserve">Figure </w:t>
                            </w: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EE07D9" id="Rectangle 5" o:spid="_x0000_s1026" style="position:absolute;margin-left:225.75pt;margin-top:2.2pt;width:57pt;height:21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" filled="f" strokecolor="windowText">
                <v:stroke joinstyle="round"/>
                <v:textbox>
                  <w:txbxContent>
                    <w:p w14:paraId="5DA449E8" w14:textId="4E1D9A2C" w:rsidR="000D08B8" w:rsidRDefault="000D08B8" w:rsidP="000D08B8">
                      <w:r>
                        <w:t xml:space="preserve">Figure </w:t>
                      </w:r>
                      <w:r>
                        <w:t>1</w:t>
                      </w:r>
                    </w:p>
                  </w:txbxContent>
                </v:textbox>
              </v:rect>
            </w:pict>
          </mc:Fallback>
        </mc:AlternateContent>
      </w:r>
    </w:p>
    <w:tbl>
      <w:tblPr>
        <w:tblW w:w="3079"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82"/>
        <w:gridCol w:w="597"/>
      </w:tblGrid>
      <w:tr w:rsidR="009C6E57" w:rsidRPr="009C6E57" w14:paraId="4F2CB3A7" w14:textId="77777777" w:rsidTr="000D08B8">
        <w:trPr>
          <w:trHeight w:val="616"/>
        </w:trPr>
        <w:tc>
          <w:tcPr>
            <w:tcW w:w="3079" w:type="dxa"/>
            <w:gridSpan w:val="2"/>
            <w:shd w:val="clear" w:color="000000" w:fill="F4B084"/>
            <w:noWrap/>
            <w:vAlign w:val="bottom"/>
            <w:hideMark/>
          </w:tcPr>
          <w:p w14:paraId="508310EA" w14:textId="4BAE8E19" w:rsidR="009C6E57" w:rsidRPr="009C6E57" w:rsidRDefault="009C6E57" w:rsidP="003A5DA4">
            <w:pPr>
              <w:spacing w:after="0" w:line="240" w:lineRule="auto"/>
              <w:rPr>
                <w:rFonts w:ascii="Calibri" w:eastAsia="Times New Roman" w:hAnsi="Calibri" w:cs="Calibri"/>
                <w:b/>
                <w:bCs/>
                <w:color w:val="000000"/>
                <w:lang w:eastAsia="en-IN"/>
              </w:rPr>
            </w:pPr>
            <w:r w:rsidRPr="009C6E57">
              <w:rPr>
                <w:rFonts w:ascii="Calibri" w:eastAsia="Times New Roman" w:hAnsi="Calibri" w:cs="Calibri"/>
                <w:b/>
                <w:bCs/>
                <w:color w:val="000000"/>
                <w:lang w:eastAsia="en-IN"/>
              </w:rPr>
              <w:t>PERFORMANCE OF LOGISTIC REGRESSION MODEL</w:t>
            </w:r>
          </w:p>
        </w:tc>
      </w:tr>
      <w:tr w:rsidR="00B75DA3" w:rsidRPr="009C6E57" w14:paraId="44435660" w14:textId="77777777" w:rsidTr="000D08B8">
        <w:trPr>
          <w:trHeight w:val="616"/>
        </w:trPr>
        <w:tc>
          <w:tcPr>
            <w:tcW w:w="2482" w:type="dxa"/>
            <w:shd w:val="clear" w:color="auto" w:fill="auto"/>
            <w:noWrap/>
            <w:vAlign w:val="bottom"/>
            <w:hideMark/>
          </w:tcPr>
          <w:p w14:paraId="00F4F4EC" w14:textId="51369AA5" w:rsidR="009C6E57" w:rsidRPr="009C6E57" w:rsidRDefault="002A6763" w:rsidP="003A5DA4">
            <w:pPr>
              <w:spacing w:after="0" w:line="240" w:lineRule="auto"/>
              <w:rPr>
                <w:rFonts w:ascii="Calibri" w:eastAsia="Times New Roman" w:hAnsi="Calibri" w:cs="Calibri"/>
                <w:b/>
                <w:bCs/>
                <w:color w:val="000000"/>
                <w:lang w:eastAsia="en-IN"/>
              </w:rPr>
            </w:pPr>
            <w:r>
              <w:rPr>
                <w:rFonts w:ascii="Calibri" w:eastAsia="Times New Roman" w:hAnsi="Calibri" w:cs="Calibri"/>
                <w:b/>
                <w:bCs/>
                <w:color w:val="000000"/>
                <w:lang w:eastAsia="en-IN"/>
              </w:rPr>
              <w:t xml:space="preserve"> </w:t>
            </w:r>
            <w:r w:rsidR="009C6E57" w:rsidRPr="009C6E57">
              <w:rPr>
                <w:rFonts w:ascii="Calibri" w:eastAsia="Times New Roman" w:hAnsi="Calibri" w:cs="Calibri"/>
                <w:b/>
                <w:bCs/>
                <w:color w:val="000000"/>
                <w:lang w:eastAsia="en-IN"/>
              </w:rPr>
              <w:t>Accuracy rate</w:t>
            </w:r>
          </w:p>
        </w:tc>
        <w:tc>
          <w:tcPr>
            <w:tcW w:w="597" w:type="dxa"/>
            <w:shd w:val="clear" w:color="000000" w:fill="F4B084"/>
            <w:noWrap/>
            <w:vAlign w:val="bottom"/>
            <w:hideMark/>
          </w:tcPr>
          <w:p w14:paraId="5064C0C0" w14:textId="77777777" w:rsidR="009C6E57" w:rsidRPr="009C6E57" w:rsidRDefault="009C6E57" w:rsidP="003A5DA4">
            <w:pPr>
              <w:spacing w:after="0" w:line="240" w:lineRule="auto"/>
              <w:rPr>
                <w:rFonts w:ascii="Calibri" w:eastAsia="Times New Roman" w:hAnsi="Calibri" w:cs="Calibri"/>
                <w:color w:val="000000"/>
                <w:lang w:eastAsia="en-IN"/>
              </w:rPr>
            </w:pPr>
            <w:r w:rsidRPr="009C6E57">
              <w:rPr>
                <w:rFonts w:ascii="Calibri" w:eastAsia="Times New Roman" w:hAnsi="Calibri" w:cs="Calibri"/>
                <w:color w:val="000000"/>
                <w:lang w:eastAsia="en-IN"/>
              </w:rPr>
              <w:t>79%</w:t>
            </w:r>
          </w:p>
        </w:tc>
      </w:tr>
      <w:tr w:rsidR="009C6E57" w:rsidRPr="009C6E57" w14:paraId="7E0BD1E1" w14:textId="77777777" w:rsidTr="000D08B8">
        <w:trPr>
          <w:trHeight w:val="616"/>
        </w:trPr>
        <w:tc>
          <w:tcPr>
            <w:tcW w:w="2482" w:type="dxa"/>
            <w:shd w:val="clear" w:color="auto" w:fill="auto"/>
            <w:noWrap/>
            <w:vAlign w:val="bottom"/>
            <w:hideMark/>
          </w:tcPr>
          <w:p w14:paraId="665570E5" w14:textId="77777777" w:rsidR="009C6E57" w:rsidRPr="009C6E57" w:rsidRDefault="009C6E57" w:rsidP="003A5DA4">
            <w:pPr>
              <w:spacing w:after="0" w:line="240" w:lineRule="auto"/>
              <w:rPr>
                <w:rFonts w:ascii="Calibri" w:eastAsia="Times New Roman" w:hAnsi="Calibri" w:cs="Calibri"/>
                <w:b/>
                <w:bCs/>
                <w:color w:val="000000"/>
                <w:lang w:eastAsia="en-IN"/>
              </w:rPr>
            </w:pPr>
            <w:r w:rsidRPr="009C6E57">
              <w:rPr>
                <w:rFonts w:ascii="Calibri" w:eastAsia="Times New Roman" w:hAnsi="Calibri" w:cs="Calibri"/>
                <w:b/>
                <w:bCs/>
                <w:color w:val="000000"/>
                <w:lang w:eastAsia="en-IN"/>
              </w:rPr>
              <w:t xml:space="preserve">Misclassification rate </w:t>
            </w:r>
          </w:p>
        </w:tc>
        <w:tc>
          <w:tcPr>
            <w:tcW w:w="597" w:type="dxa"/>
            <w:shd w:val="clear" w:color="auto" w:fill="auto"/>
            <w:noWrap/>
            <w:vAlign w:val="bottom"/>
            <w:hideMark/>
          </w:tcPr>
          <w:p w14:paraId="76D90117" w14:textId="77777777" w:rsidR="009C6E57" w:rsidRPr="009C6E57" w:rsidRDefault="009C6E57" w:rsidP="003A5DA4">
            <w:pPr>
              <w:spacing w:after="0" w:line="240" w:lineRule="auto"/>
              <w:rPr>
                <w:rFonts w:ascii="Calibri" w:eastAsia="Times New Roman" w:hAnsi="Calibri" w:cs="Calibri"/>
                <w:color w:val="000000"/>
                <w:lang w:eastAsia="en-IN"/>
              </w:rPr>
            </w:pPr>
            <w:r w:rsidRPr="009C6E57">
              <w:rPr>
                <w:rFonts w:ascii="Calibri" w:eastAsia="Times New Roman" w:hAnsi="Calibri" w:cs="Calibri"/>
                <w:color w:val="000000"/>
                <w:lang w:eastAsia="en-IN"/>
              </w:rPr>
              <w:t>21%</w:t>
            </w:r>
          </w:p>
        </w:tc>
      </w:tr>
      <w:tr w:rsidR="00B75DA3" w:rsidRPr="009C6E57" w14:paraId="103A6B56" w14:textId="77777777" w:rsidTr="000D08B8">
        <w:trPr>
          <w:trHeight w:val="616"/>
        </w:trPr>
        <w:tc>
          <w:tcPr>
            <w:tcW w:w="2482" w:type="dxa"/>
            <w:shd w:val="clear" w:color="auto" w:fill="auto"/>
            <w:noWrap/>
            <w:vAlign w:val="bottom"/>
            <w:hideMark/>
          </w:tcPr>
          <w:p w14:paraId="267F8EC4" w14:textId="77777777" w:rsidR="009C6E57" w:rsidRPr="009C6E57" w:rsidRDefault="009C6E57" w:rsidP="003A5DA4">
            <w:pPr>
              <w:spacing w:after="0" w:line="240" w:lineRule="auto"/>
              <w:rPr>
                <w:rFonts w:ascii="Calibri" w:eastAsia="Times New Roman" w:hAnsi="Calibri" w:cs="Calibri"/>
                <w:b/>
                <w:bCs/>
                <w:color w:val="000000"/>
                <w:lang w:eastAsia="en-IN"/>
              </w:rPr>
            </w:pPr>
            <w:r w:rsidRPr="009C6E57">
              <w:rPr>
                <w:rFonts w:ascii="Calibri" w:eastAsia="Times New Roman" w:hAnsi="Calibri" w:cs="Calibri"/>
                <w:b/>
                <w:bCs/>
                <w:color w:val="000000"/>
                <w:lang w:eastAsia="en-IN"/>
              </w:rPr>
              <w:t>Sensitivity rate</w:t>
            </w:r>
          </w:p>
        </w:tc>
        <w:tc>
          <w:tcPr>
            <w:tcW w:w="597" w:type="dxa"/>
            <w:shd w:val="clear" w:color="000000" w:fill="F4B084"/>
            <w:noWrap/>
            <w:vAlign w:val="bottom"/>
            <w:hideMark/>
          </w:tcPr>
          <w:p w14:paraId="0694A995" w14:textId="77777777" w:rsidR="009C6E57" w:rsidRPr="009C6E57" w:rsidRDefault="009C6E57" w:rsidP="003A5DA4">
            <w:pPr>
              <w:spacing w:after="0" w:line="240" w:lineRule="auto"/>
              <w:rPr>
                <w:rFonts w:ascii="Calibri" w:eastAsia="Times New Roman" w:hAnsi="Calibri" w:cs="Calibri"/>
                <w:color w:val="000000"/>
                <w:lang w:eastAsia="en-IN"/>
              </w:rPr>
            </w:pPr>
            <w:r w:rsidRPr="009C6E57">
              <w:rPr>
                <w:rFonts w:ascii="Calibri" w:eastAsia="Times New Roman" w:hAnsi="Calibri" w:cs="Calibri"/>
                <w:color w:val="000000"/>
                <w:lang w:eastAsia="en-IN"/>
              </w:rPr>
              <w:t>74%</w:t>
            </w:r>
          </w:p>
        </w:tc>
      </w:tr>
      <w:tr w:rsidR="009C6E57" w:rsidRPr="009C6E57" w14:paraId="5BDA1F2E" w14:textId="77777777" w:rsidTr="000D08B8">
        <w:trPr>
          <w:trHeight w:val="616"/>
        </w:trPr>
        <w:tc>
          <w:tcPr>
            <w:tcW w:w="2482" w:type="dxa"/>
            <w:shd w:val="clear" w:color="auto" w:fill="auto"/>
            <w:noWrap/>
            <w:vAlign w:val="bottom"/>
            <w:hideMark/>
          </w:tcPr>
          <w:p w14:paraId="2C346A2E" w14:textId="77777777" w:rsidR="009C6E57" w:rsidRPr="009C6E57" w:rsidRDefault="009C6E57" w:rsidP="003A5DA4">
            <w:pPr>
              <w:spacing w:after="0" w:line="240" w:lineRule="auto"/>
              <w:rPr>
                <w:rFonts w:ascii="Calibri" w:eastAsia="Times New Roman" w:hAnsi="Calibri" w:cs="Calibri"/>
                <w:b/>
                <w:bCs/>
                <w:color w:val="000000"/>
                <w:lang w:eastAsia="en-IN"/>
              </w:rPr>
            </w:pPr>
            <w:r w:rsidRPr="009C6E57">
              <w:rPr>
                <w:rFonts w:ascii="Calibri" w:eastAsia="Times New Roman" w:hAnsi="Calibri" w:cs="Calibri"/>
                <w:b/>
                <w:bCs/>
                <w:color w:val="000000"/>
                <w:lang w:eastAsia="en-IN"/>
              </w:rPr>
              <w:t>Specificity rate</w:t>
            </w:r>
          </w:p>
        </w:tc>
        <w:tc>
          <w:tcPr>
            <w:tcW w:w="597" w:type="dxa"/>
            <w:shd w:val="clear" w:color="auto" w:fill="auto"/>
            <w:noWrap/>
            <w:vAlign w:val="bottom"/>
            <w:hideMark/>
          </w:tcPr>
          <w:p w14:paraId="71DA396E" w14:textId="77777777" w:rsidR="009C6E57" w:rsidRPr="009C6E57" w:rsidRDefault="009C6E57" w:rsidP="003A5DA4">
            <w:pPr>
              <w:spacing w:after="0" w:line="240" w:lineRule="auto"/>
              <w:rPr>
                <w:rFonts w:ascii="Calibri" w:eastAsia="Times New Roman" w:hAnsi="Calibri" w:cs="Calibri"/>
                <w:color w:val="000000"/>
                <w:lang w:eastAsia="en-IN"/>
              </w:rPr>
            </w:pPr>
            <w:r w:rsidRPr="009C6E57">
              <w:rPr>
                <w:rFonts w:ascii="Calibri" w:eastAsia="Times New Roman" w:hAnsi="Calibri" w:cs="Calibri"/>
                <w:color w:val="000000"/>
                <w:lang w:eastAsia="en-IN"/>
              </w:rPr>
              <w:t>83%</w:t>
            </w:r>
          </w:p>
        </w:tc>
      </w:tr>
    </w:tbl>
    <w:p w14:paraId="4C2CC080" w14:textId="7C478D48" w:rsidR="00BC6592" w:rsidRDefault="00BC6592" w:rsidP="003A5DA4">
      <w:r>
        <w:rPr>
          <w:noProof/>
        </w:rPr>
        <mc:AlternateContent>
          <mc:Choice Requires="wps">
            <w:drawing>
              <wp:anchor distT="0" distB="0" distL="114300" distR="114300" simplePos="0" relativeHeight="251659264" behindDoc="0" locked="0" layoutInCell="1" allowOverlap="1" wp14:anchorId="01A445EF" wp14:editId="0C9CB528">
                <wp:simplePos x="0" y="0"/>
                <wp:positionH relativeFrom="column">
                  <wp:posOffset>0</wp:posOffset>
                </wp:positionH>
                <wp:positionV relativeFrom="paragraph">
                  <wp:posOffset>92075</wp:posOffset>
                </wp:positionV>
                <wp:extent cx="676275" cy="257175"/>
                <wp:effectExtent l="0" t="0" r="28575" b="28575"/>
                <wp:wrapNone/>
                <wp:docPr id="2" name="Rectangle 2"/>
                <wp:cNvGraphicFramePr/>
                <a:graphic xmlns:a="http://schemas.openxmlformats.org/drawingml/2006/main">
                  <a:graphicData uri="http://schemas.microsoft.com/office/word/2010/wordprocessingShape">
                    <wps:wsp>
                      <wps:cNvSpPr/>
                      <wps:spPr>
                        <a:xfrm>
                          <a:off x="0" y="0"/>
                          <a:ext cx="676275" cy="257175"/>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74B1D23B" w14:textId="69ECA795" w:rsidR="00AD1D6C" w:rsidRDefault="00AD1D6C" w:rsidP="00AD1D6C">
                            <w:r>
                              <w:t xml:space="preserve">Figure </w:t>
                            </w:r>
                            <w:r w:rsidR="000D08B8">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A445EF" id="Rectangle 2" o:spid="_x0000_s1027" style="position:absolute;margin-left:0;margin-top:7.25pt;width:53.25pt;height:20.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" filled="f" strokecolor="black [3200]">
                <v:stroke joinstyle="round"/>
                <v:textbox>
                  <w:txbxContent>
                    <w:p w14:paraId="74B1D23B" w14:textId="69ECA795" w:rsidR="00AD1D6C" w:rsidRDefault="00AD1D6C" w:rsidP="00AD1D6C">
                      <w:r>
                        <w:t xml:space="preserve">Figure </w:t>
                      </w:r>
                      <w:r w:rsidR="000D08B8">
                        <w:t>2</w:t>
                      </w:r>
                    </w:p>
                  </w:txbxContent>
                </v:textbox>
              </v:rect>
            </w:pict>
          </mc:Fallback>
        </mc:AlternateContent>
      </w:r>
    </w:p>
    <w:p w14:paraId="4764708C" w14:textId="61AE7190" w:rsidR="00CF5D31" w:rsidRPr="00CF5D31" w:rsidRDefault="00CF5D31" w:rsidP="003A5DA4"/>
    <w:tbl>
      <w:tblPr>
        <w:tblW w:w="9891" w:type="dxa"/>
        <w:tblInd w:w="-442" w:type="dxa"/>
        <w:tblLook w:val="04A0" w:firstRow="1" w:lastRow="0" w:firstColumn="1" w:lastColumn="0" w:noHBand="0" w:noVBand="1"/>
      </w:tblPr>
      <w:tblGrid>
        <w:gridCol w:w="3551"/>
        <w:gridCol w:w="2164"/>
        <w:gridCol w:w="2413"/>
        <w:gridCol w:w="1763"/>
      </w:tblGrid>
      <w:tr w:rsidR="00F42BEB" w:rsidRPr="00F42BEB" w14:paraId="0934BB7D" w14:textId="77777777" w:rsidTr="002519D7">
        <w:trPr>
          <w:trHeight w:val="318"/>
        </w:trPr>
        <w:tc>
          <w:tcPr>
            <w:tcW w:w="9891" w:type="dxa"/>
            <w:gridSpan w:val="4"/>
            <w:tcBorders>
              <w:top w:val="single" w:sz="4" w:space="0" w:color="auto"/>
              <w:left w:val="single" w:sz="4" w:space="0" w:color="auto"/>
              <w:bottom w:val="single" w:sz="4" w:space="0" w:color="auto"/>
              <w:right w:val="single" w:sz="4" w:space="0" w:color="auto"/>
            </w:tcBorders>
            <w:shd w:val="clear" w:color="000000" w:fill="F4B084"/>
            <w:noWrap/>
            <w:vAlign w:val="bottom"/>
            <w:hideMark/>
          </w:tcPr>
          <w:p w14:paraId="7264343B" w14:textId="77777777" w:rsidR="00F42BEB" w:rsidRPr="00F42BEB" w:rsidRDefault="00F42BEB" w:rsidP="003A5DA4">
            <w:pPr>
              <w:spacing w:after="0" w:line="240" w:lineRule="auto"/>
              <w:rPr>
                <w:rFonts w:ascii="Calibri" w:eastAsia="Times New Roman" w:hAnsi="Calibri" w:cs="Calibri"/>
                <w:b/>
                <w:bCs/>
                <w:color w:val="000000"/>
                <w:lang w:eastAsia="en-IN"/>
              </w:rPr>
            </w:pPr>
            <w:r w:rsidRPr="00F42BEB">
              <w:rPr>
                <w:rFonts w:ascii="Calibri" w:eastAsia="Times New Roman" w:hAnsi="Calibri" w:cs="Calibri"/>
                <w:b/>
                <w:bCs/>
                <w:color w:val="000000"/>
                <w:lang w:eastAsia="en-IN"/>
              </w:rPr>
              <w:t>CUMULATIVE RESPONSE (CONCENTRATION)</w:t>
            </w:r>
          </w:p>
        </w:tc>
      </w:tr>
      <w:tr w:rsidR="00F42BEB" w:rsidRPr="00F42BEB" w14:paraId="7E97B076" w14:textId="77777777" w:rsidTr="002519D7">
        <w:trPr>
          <w:trHeight w:val="318"/>
        </w:trPr>
        <w:tc>
          <w:tcPr>
            <w:tcW w:w="3551" w:type="dxa"/>
            <w:tcBorders>
              <w:top w:val="nil"/>
              <w:left w:val="nil"/>
              <w:bottom w:val="nil"/>
              <w:right w:val="nil"/>
            </w:tcBorders>
            <w:shd w:val="clear" w:color="auto" w:fill="auto"/>
            <w:noWrap/>
            <w:vAlign w:val="bottom"/>
            <w:hideMark/>
          </w:tcPr>
          <w:p w14:paraId="47096E38" w14:textId="77777777" w:rsidR="00F42BEB" w:rsidRPr="00F42BEB" w:rsidRDefault="00F42BEB" w:rsidP="003A5DA4">
            <w:pPr>
              <w:spacing w:after="0" w:line="240" w:lineRule="auto"/>
              <w:rPr>
                <w:rFonts w:ascii="Calibri" w:eastAsia="Times New Roman" w:hAnsi="Calibri" w:cs="Calibri"/>
                <w:b/>
                <w:bCs/>
                <w:color w:val="000000"/>
                <w:lang w:eastAsia="en-IN"/>
              </w:rPr>
            </w:pPr>
          </w:p>
        </w:tc>
        <w:tc>
          <w:tcPr>
            <w:tcW w:w="2164" w:type="dxa"/>
            <w:tcBorders>
              <w:top w:val="nil"/>
              <w:left w:val="nil"/>
              <w:bottom w:val="nil"/>
              <w:right w:val="nil"/>
            </w:tcBorders>
            <w:shd w:val="clear" w:color="auto" w:fill="auto"/>
            <w:noWrap/>
            <w:vAlign w:val="bottom"/>
            <w:hideMark/>
          </w:tcPr>
          <w:p w14:paraId="4FD642F1" w14:textId="77777777" w:rsidR="00F42BEB" w:rsidRPr="00F42BEB" w:rsidRDefault="00F42BEB" w:rsidP="003A5DA4">
            <w:pPr>
              <w:spacing w:after="0" w:line="240" w:lineRule="auto"/>
              <w:rPr>
                <w:rFonts w:ascii="Times New Roman" w:eastAsia="Times New Roman" w:hAnsi="Times New Roman" w:cs="Times New Roman"/>
                <w:sz w:val="20"/>
                <w:szCs w:val="20"/>
                <w:lang w:eastAsia="en-IN"/>
              </w:rPr>
            </w:pPr>
          </w:p>
        </w:tc>
        <w:tc>
          <w:tcPr>
            <w:tcW w:w="2413" w:type="dxa"/>
            <w:tcBorders>
              <w:top w:val="nil"/>
              <w:left w:val="nil"/>
              <w:bottom w:val="nil"/>
              <w:right w:val="nil"/>
            </w:tcBorders>
            <w:shd w:val="clear" w:color="auto" w:fill="auto"/>
            <w:noWrap/>
            <w:vAlign w:val="bottom"/>
            <w:hideMark/>
          </w:tcPr>
          <w:p w14:paraId="69D30744" w14:textId="77777777" w:rsidR="00F42BEB" w:rsidRPr="00F42BEB" w:rsidRDefault="00F42BEB" w:rsidP="003A5DA4">
            <w:pPr>
              <w:spacing w:after="0" w:line="240" w:lineRule="auto"/>
              <w:rPr>
                <w:rFonts w:ascii="Times New Roman" w:eastAsia="Times New Roman" w:hAnsi="Times New Roman" w:cs="Times New Roman"/>
                <w:sz w:val="20"/>
                <w:szCs w:val="20"/>
                <w:lang w:eastAsia="en-IN"/>
              </w:rPr>
            </w:pPr>
          </w:p>
        </w:tc>
        <w:tc>
          <w:tcPr>
            <w:tcW w:w="1763" w:type="dxa"/>
            <w:tcBorders>
              <w:top w:val="nil"/>
              <w:left w:val="nil"/>
              <w:bottom w:val="nil"/>
              <w:right w:val="nil"/>
            </w:tcBorders>
            <w:shd w:val="clear" w:color="auto" w:fill="auto"/>
            <w:noWrap/>
            <w:vAlign w:val="bottom"/>
            <w:hideMark/>
          </w:tcPr>
          <w:p w14:paraId="5FCAB53C" w14:textId="77777777" w:rsidR="00F42BEB" w:rsidRPr="00F42BEB" w:rsidRDefault="00F42BEB" w:rsidP="003A5DA4">
            <w:pPr>
              <w:spacing w:after="0" w:line="240" w:lineRule="auto"/>
              <w:rPr>
                <w:rFonts w:ascii="Times New Roman" w:eastAsia="Times New Roman" w:hAnsi="Times New Roman" w:cs="Times New Roman"/>
                <w:sz w:val="20"/>
                <w:szCs w:val="20"/>
                <w:lang w:eastAsia="en-IN"/>
              </w:rPr>
            </w:pPr>
          </w:p>
        </w:tc>
      </w:tr>
      <w:tr w:rsidR="00F42BEB" w:rsidRPr="00F42BEB" w14:paraId="749D1427" w14:textId="77777777" w:rsidTr="002519D7">
        <w:trPr>
          <w:trHeight w:val="318"/>
        </w:trPr>
        <w:tc>
          <w:tcPr>
            <w:tcW w:w="355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C598DC3" w14:textId="2CAF8572" w:rsidR="00F42BEB" w:rsidRPr="00F42BEB" w:rsidRDefault="00F42BEB" w:rsidP="003A5DA4">
            <w:pPr>
              <w:spacing w:after="0" w:line="240" w:lineRule="auto"/>
              <w:rPr>
                <w:rFonts w:ascii="Calibri" w:eastAsia="Times New Roman" w:hAnsi="Calibri" w:cs="Calibri"/>
                <w:b/>
                <w:bCs/>
                <w:color w:val="000000"/>
                <w:lang w:eastAsia="en-IN"/>
              </w:rPr>
            </w:pPr>
            <w:r w:rsidRPr="00F42BEB">
              <w:rPr>
                <w:rFonts w:ascii="Calibri" w:eastAsia="Times New Roman" w:hAnsi="Calibri" w:cs="Calibri"/>
                <w:b/>
                <w:bCs/>
                <w:color w:val="000000"/>
                <w:lang w:eastAsia="en-IN"/>
              </w:rPr>
              <w:t>Number of deciles</w:t>
            </w:r>
          </w:p>
        </w:tc>
        <w:tc>
          <w:tcPr>
            <w:tcW w:w="2164" w:type="dxa"/>
            <w:tcBorders>
              <w:top w:val="single" w:sz="4" w:space="0" w:color="auto"/>
              <w:left w:val="nil"/>
              <w:bottom w:val="single" w:sz="4" w:space="0" w:color="auto"/>
              <w:right w:val="single" w:sz="4" w:space="0" w:color="auto"/>
            </w:tcBorders>
            <w:shd w:val="clear" w:color="auto" w:fill="auto"/>
            <w:noWrap/>
            <w:vAlign w:val="bottom"/>
            <w:hideMark/>
          </w:tcPr>
          <w:p w14:paraId="32A04516" w14:textId="77777777" w:rsidR="00F42BEB" w:rsidRPr="00F42BEB" w:rsidRDefault="00F42BEB" w:rsidP="003A5DA4">
            <w:pPr>
              <w:spacing w:after="0" w:line="240" w:lineRule="auto"/>
              <w:rPr>
                <w:rFonts w:ascii="Calibri" w:eastAsia="Times New Roman" w:hAnsi="Calibri" w:cs="Calibri"/>
                <w:b/>
                <w:bCs/>
                <w:color w:val="000000"/>
                <w:lang w:eastAsia="en-IN"/>
              </w:rPr>
            </w:pPr>
            <w:r w:rsidRPr="00F42BEB">
              <w:rPr>
                <w:rFonts w:ascii="Calibri" w:eastAsia="Times New Roman" w:hAnsi="Calibri" w:cs="Calibri"/>
                <w:b/>
                <w:bCs/>
                <w:color w:val="000000"/>
                <w:lang w:eastAsia="en-IN"/>
              </w:rPr>
              <w:t xml:space="preserve">Logistic </w:t>
            </w:r>
            <w:r w:rsidRPr="00F42BEB">
              <w:rPr>
                <w:rFonts w:ascii="Calibri" w:eastAsia="Times New Roman" w:hAnsi="Calibri" w:cs="Calibri"/>
                <w:b/>
                <w:bCs/>
                <w:color w:val="000000"/>
                <w:lang w:eastAsia="en-IN"/>
              </w:rPr>
              <w:br/>
              <w:t>regression</w:t>
            </w:r>
          </w:p>
        </w:tc>
        <w:tc>
          <w:tcPr>
            <w:tcW w:w="2413" w:type="dxa"/>
            <w:tcBorders>
              <w:top w:val="single" w:sz="4" w:space="0" w:color="auto"/>
              <w:left w:val="nil"/>
              <w:bottom w:val="single" w:sz="4" w:space="0" w:color="auto"/>
              <w:right w:val="single" w:sz="4" w:space="0" w:color="auto"/>
            </w:tcBorders>
            <w:shd w:val="clear" w:color="auto" w:fill="auto"/>
            <w:noWrap/>
            <w:vAlign w:val="bottom"/>
            <w:hideMark/>
          </w:tcPr>
          <w:p w14:paraId="49872F43" w14:textId="77777777" w:rsidR="00F42BEB" w:rsidRPr="00F42BEB" w:rsidRDefault="00F42BEB" w:rsidP="003A5DA4">
            <w:pPr>
              <w:spacing w:after="0" w:line="240" w:lineRule="auto"/>
              <w:rPr>
                <w:rFonts w:ascii="Calibri" w:eastAsia="Times New Roman" w:hAnsi="Calibri" w:cs="Calibri"/>
                <w:b/>
                <w:bCs/>
                <w:color w:val="000000"/>
                <w:lang w:eastAsia="en-IN"/>
              </w:rPr>
            </w:pPr>
            <w:r w:rsidRPr="00F42BEB">
              <w:rPr>
                <w:rFonts w:ascii="Calibri" w:eastAsia="Times New Roman" w:hAnsi="Calibri" w:cs="Calibri"/>
                <w:b/>
                <w:bCs/>
                <w:color w:val="000000"/>
                <w:lang w:eastAsia="en-IN"/>
              </w:rPr>
              <w:t>RFM Model</w:t>
            </w:r>
          </w:p>
        </w:tc>
        <w:tc>
          <w:tcPr>
            <w:tcW w:w="1763" w:type="dxa"/>
            <w:tcBorders>
              <w:top w:val="single" w:sz="4" w:space="0" w:color="auto"/>
              <w:left w:val="nil"/>
              <w:bottom w:val="single" w:sz="4" w:space="0" w:color="auto"/>
              <w:right w:val="single" w:sz="4" w:space="0" w:color="auto"/>
            </w:tcBorders>
            <w:shd w:val="clear" w:color="auto" w:fill="auto"/>
            <w:noWrap/>
            <w:vAlign w:val="bottom"/>
            <w:hideMark/>
          </w:tcPr>
          <w:p w14:paraId="622D081C" w14:textId="77777777" w:rsidR="00F42BEB" w:rsidRPr="00F42BEB" w:rsidRDefault="00F42BEB" w:rsidP="003A5DA4">
            <w:pPr>
              <w:spacing w:after="0" w:line="240" w:lineRule="auto"/>
              <w:rPr>
                <w:rFonts w:ascii="Calibri" w:eastAsia="Times New Roman" w:hAnsi="Calibri" w:cs="Calibri"/>
                <w:b/>
                <w:bCs/>
                <w:color w:val="000000"/>
                <w:lang w:eastAsia="en-IN"/>
              </w:rPr>
            </w:pPr>
            <w:r w:rsidRPr="00F42BEB">
              <w:rPr>
                <w:rFonts w:ascii="Calibri" w:eastAsia="Times New Roman" w:hAnsi="Calibri" w:cs="Calibri"/>
                <w:b/>
                <w:bCs/>
                <w:color w:val="000000"/>
                <w:lang w:eastAsia="en-IN"/>
              </w:rPr>
              <w:t>Random</w:t>
            </w:r>
            <w:r w:rsidRPr="00F42BEB">
              <w:rPr>
                <w:rFonts w:ascii="Calibri" w:eastAsia="Times New Roman" w:hAnsi="Calibri" w:cs="Calibri"/>
                <w:b/>
                <w:bCs/>
                <w:color w:val="000000"/>
                <w:lang w:eastAsia="en-IN"/>
              </w:rPr>
              <w:br/>
              <w:t xml:space="preserve"> Model</w:t>
            </w:r>
          </w:p>
        </w:tc>
      </w:tr>
      <w:tr w:rsidR="00F42BEB" w:rsidRPr="00F42BEB" w14:paraId="09907EDA" w14:textId="77777777" w:rsidTr="002519D7">
        <w:trPr>
          <w:trHeight w:val="318"/>
        </w:trPr>
        <w:tc>
          <w:tcPr>
            <w:tcW w:w="3551" w:type="dxa"/>
            <w:tcBorders>
              <w:top w:val="nil"/>
              <w:left w:val="single" w:sz="4" w:space="0" w:color="auto"/>
              <w:bottom w:val="single" w:sz="4" w:space="0" w:color="auto"/>
              <w:right w:val="single" w:sz="4" w:space="0" w:color="auto"/>
            </w:tcBorders>
            <w:shd w:val="clear" w:color="auto" w:fill="auto"/>
            <w:noWrap/>
            <w:vAlign w:val="bottom"/>
            <w:hideMark/>
          </w:tcPr>
          <w:p w14:paraId="491B1148" w14:textId="77777777" w:rsidR="00F42BEB" w:rsidRPr="00F42BEB" w:rsidRDefault="00F42BEB" w:rsidP="003A5DA4">
            <w:pPr>
              <w:spacing w:after="0" w:line="240" w:lineRule="auto"/>
              <w:rPr>
                <w:rFonts w:ascii="Calibri" w:eastAsia="Times New Roman" w:hAnsi="Calibri" w:cs="Calibri"/>
                <w:color w:val="000000"/>
                <w:lang w:eastAsia="en-IN"/>
              </w:rPr>
            </w:pPr>
            <w:r w:rsidRPr="00F42BEB">
              <w:rPr>
                <w:rFonts w:ascii="Calibri" w:eastAsia="Times New Roman" w:hAnsi="Calibri" w:cs="Calibri"/>
                <w:color w:val="000000"/>
                <w:lang w:eastAsia="en-IN"/>
              </w:rPr>
              <w:t>0.00</w:t>
            </w:r>
          </w:p>
        </w:tc>
        <w:tc>
          <w:tcPr>
            <w:tcW w:w="2164" w:type="dxa"/>
            <w:tcBorders>
              <w:top w:val="nil"/>
              <w:left w:val="nil"/>
              <w:bottom w:val="single" w:sz="4" w:space="0" w:color="auto"/>
              <w:right w:val="single" w:sz="4" w:space="0" w:color="auto"/>
            </w:tcBorders>
            <w:shd w:val="clear" w:color="auto" w:fill="auto"/>
            <w:noWrap/>
            <w:vAlign w:val="bottom"/>
            <w:hideMark/>
          </w:tcPr>
          <w:p w14:paraId="2E72CD66" w14:textId="77777777" w:rsidR="00F42BEB" w:rsidRPr="00F42BEB" w:rsidRDefault="00F42BEB" w:rsidP="003A5DA4">
            <w:pPr>
              <w:spacing w:after="0" w:line="240" w:lineRule="auto"/>
              <w:rPr>
                <w:rFonts w:ascii="Calibri" w:eastAsia="Times New Roman" w:hAnsi="Calibri" w:cs="Calibri"/>
                <w:color w:val="000000"/>
                <w:lang w:eastAsia="en-IN"/>
              </w:rPr>
            </w:pPr>
            <w:r w:rsidRPr="00F42BEB">
              <w:rPr>
                <w:rFonts w:ascii="Calibri" w:eastAsia="Times New Roman" w:hAnsi="Calibri" w:cs="Calibri"/>
                <w:color w:val="000000"/>
                <w:lang w:eastAsia="en-IN"/>
              </w:rPr>
              <w:t>0.00</w:t>
            </w:r>
          </w:p>
        </w:tc>
        <w:tc>
          <w:tcPr>
            <w:tcW w:w="2413" w:type="dxa"/>
            <w:tcBorders>
              <w:top w:val="nil"/>
              <w:left w:val="nil"/>
              <w:bottom w:val="single" w:sz="4" w:space="0" w:color="auto"/>
              <w:right w:val="single" w:sz="4" w:space="0" w:color="auto"/>
            </w:tcBorders>
            <w:shd w:val="clear" w:color="auto" w:fill="auto"/>
            <w:noWrap/>
            <w:vAlign w:val="bottom"/>
            <w:hideMark/>
          </w:tcPr>
          <w:p w14:paraId="053E9E85" w14:textId="77777777" w:rsidR="00F42BEB" w:rsidRPr="00F42BEB" w:rsidRDefault="00F42BEB" w:rsidP="003A5DA4">
            <w:pPr>
              <w:spacing w:after="0" w:line="240" w:lineRule="auto"/>
              <w:rPr>
                <w:rFonts w:ascii="Calibri" w:eastAsia="Times New Roman" w:hAnsi="Calibri" w:cs="Calibri"/>
                <w:color w:val="000000"/>
                <w:lang w:eastAsia="en-IN"/>
              </w:rPr>
            </w:pPr>
            <w:r w:rsidRPr="00F42BEB">
              <w:rPr>
                <w:rFonts w:ascii="Calibri" w:eastAsia="Times New Roman" w:hAnsi="Calibri" w:cs="Calibri"/>
                <w:color w:val="000000"/>
                <w:lang w:eastAsia="en-IN"/>
              </w:rPr>
              <w:t>0.00</w:t>
            </w:r>
          </w:p>
        </w:tc>
        <w:tc>
          <w:tcPr>
            <w:tcW w:w="1763" w:type="dxa"/>
            <w:tcBorders>
              <w:top w:val="nil"/>
              <w:left w:val="nil"/>
              <w:bottom w:val="single" w:sz="4" w:space="0" w:color="auto"/>
              <w:right w:val="single" w:sz="4" w:space="0" w:color="auto"/>
            </w:tcBorders>
            <w:shd w:val="clear" w:color="auto" w:fill="auto"/>
            <w:noWrap/>
            <w:vAlign w:val="bottom"/>
            <w:hideMark/>
          </w:tcPr>
          <w:p w14:paraId="4E540D56" w14:textId="77777777" w:rsidR="00F42BEB" w:rsidRPr="00F42BEB" w:rsidRDefault="00F42BEB" w:rsidP="003A5DA4">
            <w:pPr>
              <w:spacing w:after="0" w:line="240" w:lineRule="auto"/>
              <w:rPr>
                <w:rFonts w:ascii="Calibri" w:eastAsia="Times New Roman" w:hAnsi="Calibri" w:cs="Calibri"/>
                <w:color w:val="000000"/>
                <w:lang w:eastAsia="en-IN"/>
              </w:rPr>
            </w:pPr>
            <w:r w:rsidRPr="00F42BEB">
              <w:rPr>
                <w:rFonts w:ascii="Calibri" w:eastAsia="Times New Roman" w:hAnsi="Calibri" w:cs="Calibri"/>
                <w:color w:val="000000"/>
                <w:lang w:eastAsia="en-IN"/>
              </w:rPr>
              <w:t>0.00</w:t>
            </w:r>
          </w:p>
        </w:tc>
      </w:tr>
      <w:tr w:rsidR="00F42BEB" w:rsidRPr="00F42BEB" w14:paraId="7CD3467F" w14:textId="77777777" w:rsidTr="002519D7">
        <w:trPr>
          <w:trHeight w:val="318"/>
        </w:trPr>
        <w:tc>
          <w:tcPr>
            <w:tcW w:w="3551" w:type="dxa"/>
            <w:tcBorders>
              <w:top w:val="nil"/>
              <w:left w:val="single" w:sz="4" w:space="0" w:color="auto"/>
              <w:bottom w:val="single" w:sz="4" w:space="0" w:color="auto"/>
              <w:right w:val="single" w:sz="4" w:space="0" w:color="auto"/>
            </w:tcBorders>
            <w:shd w:val="clear" w:color="auto" w:fill="auto"/>
            <w:noWrap/>
            <w:vAlign w:val="bottom"/>
            <w:hideMark/>
          </w:tcPr>
          <w:p w14:paraId="075F262C" w14:textId="77777777" w:rsidR="00F42BEB" w:rsidRPr="00F42BEB" w:rsidRDefault="00F42BEB" w:rsidP="003A5DA4">
            <w:pPr>
              <w:spacing w:after="0" w:line="240" w:lineRule="auto"/>
              <w:rPr>
                <w:rFonts w:ascii="Calibri" w:eastAsia="Times New Roman" w:hAnsi="Calibri" w:cs="Calibri"/>
                <w:color w:val="000000"/>
                <w:lang w:eastAsia="en-IN"/>
              </w:rPr>
            </w:pPr>
            <w:r w:rsidRPr="00F42BEB">
              <w:rPr>
                <w:rFonts w:ascii="Calibri" w:eastAsia="Times New Roman" w:hAnsi="Calibri" w:cs="Calibri"/>
                <w:color w:val="000000"/>
                <w:lang w:eastAsia="en-IN"/>
              </w:rPr>
              <w:t>1.00</w:t>
            </w:r>
          </w:p>
        </w:tc>
        <w:tc>
          <w:tcPr>
            <w:tcW w:w="2164" w:type="dxa"/>
            <w:tcBorders>
              <w:top w:val="nil"/>
              <w:left w:val="nil"/>
              <w:bottom w:val="single" w:sz="4" w:space="0" w:color="auto"/>
              <w:right w:val="single" w:sz="4" w:space="0" w:color="auto"/>
            </w:tcBorders>
            <w:shd w:val="clear" w:color="auto" w:fill="auto"/>
            <w:noWrap/>
            <w:vAlign w:val="bottom"/>
            <w:hideMark/>
          </w:tcPr>
          <w:p w14:paraId="68482991" w14:textId="77777777" w:rsidR="00F42BEB" w:rsidRPr="00F42BEB" w:rsidRDefault="00F42BEB" w:rsidP="003A5DA4">
            <w:pPr>
              <w:spacing w:after="0" w:line="240" w:lineRule="auto"/>
              <w:rPr>
                <w:rFonts w:ascii="Calibri" w:eastAsia="Times New Roman" w:hAnsi="Calibri" w:cs="Calibri"/>
                <w:color w:val="000000"/>
                <w:lang w:eastAsia="en-IN"/>
              </w:rPr>
            </w:pPr>
            <w:r w:rsidRPr="00F42BEB">
              <w:rPr>
                <w:rFonts w:ascii="Calibri" w:eastAsia="Times New Roman" w:hAnsi="Calibri" w:cs="Calibri"/>
                <w:color w:val="000000"/>
                <w:lang w:eastAsia="en-IN"/>
              </w:rPr>
              <w:t>23.52</w:t>
            </w:r>
          </w:p>
        </w:tc>
        <w:tc>
          <w:tcPr>
            <w:tcW w:w="2413" w:type="dxa"/>
            <w:tcBorders>
              <w:top w:val="nil"/>
              <w:left w:val="nil"/>
              <w:bottom w:val="single" w:sz="4" w:space="0" w:color="auto"/>
              <w:right w:val="single" w:sz="4" w:space="0" w:color="auto"/>
            </w:tcBorders>
            <w:shd w:val="clear" w:color="auto" w:fill="auto"/>
            <w:noWrap/>
            <w:vAlign w:val="bottom"/>
            <w:hideMark/>
          </w:tcPr>
          <w:p w14:paraId="336F99BC" w14:textId="77777777" w:rsidR="00F42BEB" w:rsidRPr="00F42BEB" w:rsidRDefault="00F42BEB" w:rsidP="003A5DA4">
            <w:pPr>
              <w:spacing w:after="0" w:line="240" w:lineRule="auto"/>
              <w:rPr>
                <w:rFonts w:ascii="Calibri" w:eastAsia="Times New Roman" w:hAnsi="Calibri" w:cs="Calibri"/>
                <w:color w:val="000000"/>
                <w:lang w:eastAsia="en-IN"/>
              </w:rPr>
            </w:pPr>
            <w:r w:rsidRPr="00F42BEB">
              <w:rPr>
                <w:rFonts w:ascii="Calibri" w:eastAsia="Times New Roman" w:hAnsi="Calibri" w:cs="Calibri"/>
                <w:color w:val="000000"/>
                <w:lang w:eastAsia="en-IN"/>
              </w:rPr>
              <w:t>23.52</w:t>
            </w:r>
          </w:p>
        </w:tc>
        <w:tc>
          <w:tcPr>
            <w:tcW w:w="1763" w:type="dxa"/>
            <w:tcBorders>
              <w:top w:val="nil"/>
              <w:left w:val="nil"/>
              <w:bottom w:val="single" w:sz="4" w:space="0" w:color="auto"/>
              <w:right w:val="single" w:sz="4" w:space="0" w:color="auto"/>
            </w:tcBorders>
            <w:shd w:val="clear" w:color="auto" w:fill="auto"/>
            <w:noWrap/>
            <w:vAlign w:val="bottom"/>
            <w:hideMark/>
          </w:tcPr>
          <w:p w14:paraId="5B699703" w14:textId="77777777" w:rsidR="00F42BEB" w:rsidRPr="00F42BEB" w:rsidRDefault="00F42BEB" w:rsidP="003A5DA4">
            <w:pPr>
              <w:spacing w:after="0" w:line="240" w:lineRule="auto"/>
              <w:rPr>
                <w:rFonts w:ascii="Calibri" w:eastAsia="Times New Roman" w:hAnsi="Calibri" w:cs="Calibri"/>
                <w:color w:val="000000"/>
                <w:lang w:eastAsia="en-IN"/>
              </w:rPr>
            </w:pPr>
            <w:r w:rsidRPr="00F42BEB">
              <w:rPr>
                <w:rFonts w:ascii="Calibri" w:eastAsia="Times New Roman" w:hAnsi="Calibri" w:cs="Calibri"/>
                <w:color w:val="000000"/>
                <w:lang w:eastAsia="en-IN"/>
              </w:rPr>
              <w:t>10.00</w:t>
            </w:r>
          </w:p>
        </w:tc>
      </w:tr>
      <w:tr w:rsidR="00F42BEB" w:rsidRPr="00F42BEB" w14:paraId="7987B650" w14:textId="77777777" w:rsidTr="002519D7">
        <w:trPr>
          <w:trHeight w:val="318"/>
        </w:trPr>
        <w:tc>
          <w:tcPr>
            <w:tcW w:w="3551" w:type="dxa"/>
            <w:tcBorders>
              <w:top w:val="nil"/>
              <w:left w:val="single" w:sz="4" w:space="0" w:color="auto"/>
              <w:bottom w:val="single" w:sz="4" w:space="0" w:color="auto"/>
              <w:right w:val="single" w:sz="4" w:space="0" w:color="auto"/>
            </w:tcBorders>
            <w:shd w:val="clear" w:color="auto" w:fill="auto"/>
            <w:noWrap/>
            <w:vAlign w:val="bottom"/>
            <w:hideMark/>
          </w:tcPr>
          <w:p w14:paraId="5044725E" w14:textId="77777777" w:rsidR="00F42BEB" w:rsidRPr="00F42BEB" w:rsidRDefault="00F42BEB" w:rsidP="003A5DA4">
            <w:pPr>
              <w:spacing w:after="0" w:line="240" w:lineRule="auto"/>
              <w:rPr>
                <w:rFonts w:ascii="Calibri" w:eastAsia="Times New Roman" w:hAnsi="Calibri" w:cs="Calibri"/>
                <w:color w:val="000000"/>
                <w:lang w:eastAsia="en-IN"/>
              </w:rPr>
            </w:pPr>
            <w:r w:rsidRPr="00F42BEB">
              <w:rPr>
                <w:rFonts w:ascii="Calibri" w:eastAsia="Times New Roman" w:hAnsi="Calibri" w:cs="Calibri"/>
                <w:color w:val="000000"/>
                <w:lang w:eastAsia="en-IN"/>
              </w:rPr>
              <w:t>2.00</w:t>
            </w:r>
          </w:p>
        </w:tc>
        <w:tc>
          <w:tcPr>
            <w:tcW w:w="2164" w:type="dxa"/>
            <w:tcBorders>
              <w:top w:val="nil"/>
              <w:left w:val="nil"/>
              <w:bottom w:val="single" w:sz="4" w:space="0" w:color="auto"/>
              <w:right w:val="single" w:sz="4" w:space="0" w:color="auto"/>
            </w:tcBorders>
            <w:shd w:val="clear" w:color="auto" w:fill="auto"/>
            <w:noWrap/>
            <w:vAlign w:val="bottom"/>
            <w:hideMark/>
          </w:tcPr>
          <w:p w14:paraId="6CE46047" w14:textId="77777777" w:rsidR="00F42BEB" w:rsidRPr="00F42BEB" w:rsidRDefault="00F42BEB" w:rsidP="003A5DA4">
            <w:pPr>
              <w:spacing w:after="0" w:line="240" w:lineRule="auto"/>
              <w:rPr>
                <w:rFonts w:ascii="Calibri" w:eastAsia="Times New Roman" w:hAnsi="Calibri" w:cs="Calibri"/>
                <w:color w:val="000000"/>
                <w:lang w:eastAsia="en-IN"/>
              </w:rPr>
            </w:pPr>
            <w:r w:rsidRPr="00F42BEB">
              <w:rPr>
                <w:rFonts w:ascii="Calibri" w:eastAsia="Times New Roman" w:hAnsi="Calibri" w:cs="Calibri"/>
                <w:color w:val="000000"/>
                <w:lang w:eastAsia="en-IN"/>
              </w:rPr>
              <w:t>47.05</w:t>
            </w:r>
          </w:p>
        </w:tc>
        <w:tc>
          <w:tcPr>
            <w:tcW w:w="2413" w:type="dxa"/>
            <w:tcBorders>
              <w:top w:val="nil"/>
              <w:left w:val="nil"/>
              <w:bottom w:val="single" w:sz="4" w:space="0" w:color="auto"/>
              <w:right w:val="single" w:sz="4" w:space="0" w:color="auto"/>
            </w:tcBorders>
            <w:shd w:val="clear" w:color="auto" w:fill="auto"/>
            <w:noWrap/>
            <w:vAlign w:val="bottom"/>
            <w:hideMark/>
          </w:tcPr>
          <w:p w14:paraId="104E85B9" w14:textId="77777777" w:rsidR="00F42BEB" w:rsidRPr="00F42BEB" w:rsidRDefault="00F42BEB" w:rsidP="003A5DA4">
            <w:pPr>
              <w:spacing w:after="0" w:line="240" w:lineRule="auto"/>
              <w:rPr>
                <w:rFonts w:ascii="Calibri" w:eastAsia="Times New Roman" w:hAnsi="Calibri" w:cs="Calibri"/>
                <w:color w:val="000000"/>
                <w:lang w:eastAsia="en-IN"/>
              </w:rPr>
            </w:pPr>
            <w:r w:rsidRPr="00F42BEB">
              <w:rPr>
                <w:rFonts w:ascii="Calibri" w:eastAsia="Times New Roman" w:hAnsi="Calibri" w:cs="Calibri"/>
                <w:color w:val="000000"/>
                <w:lang w:eastAsia="en-IN"/>
              </w:rPr>
              <w:t>47.05</w:t>
            </w:r>
          </w:p>
        </w:tc>
        <w:tc>
          <w:tcPr>
            <w:tcW w:w="1763" w:type="dxa"/>
            <w:tcBorders>
              <w:top w:val="nil"/>
              <w:left w:val="nil"/>
              <w:bottom w:val="single" w:sz="4" w:space="0" w:color="auto"/>
              <w:right w:val="single" w:sz="4" w:space="0" w:color="auto"/>
            </w:tcBorders>
            <w:shd w:val="clear" w:color="auto" w:fill="auto"/>
            <w:noWrap/>
            <w:vAlign w:val="bottom"/>
            <w:hideMark/>
          </w:tcPr>
          <w:p w14:paraId="2F6CBC7C" w14:textId="77777777" w:rsidR="00F42BEB" w:rsidRPr="00F42BEB" w:rsidRDefault="00F42BEB" w:rsidP="003A5DA4">
            <w:pPr>
              <w:spacing w:after="0" w:line="240" w:lineRule="auto"/>
              <w:rPr>
                <w:rFonts w:ascii="Calibri" w:eastAsia="Times New Roman" w:hAnsi="Calibri" w:cs="Calibri"/>
                <w:color w:val="000000"/>
                <w:lang w:eastAsia="en-IN"/>
              </w:rPr>
            </w:pPr>
            <w:r w:rsidRPr="00F42BEB">
              <w:rPr>
                <w:rFonts w:ascii="Calibri" w:eastAsia="Times New Roman" w:hAnsi="Calibri" w:cs="Calibri"/>
                <w:color w:val="000000"/>
                <w:lang w:eastAsia="en-IN"/>
              </w:rPr>
              <w:t>20.00</w:t>
            </w:r>
          </w:p>
        </w:tc>
      </w:tr>
      <w:tr w:rsidR="00F42BEB" w:rsidRPr="00F42BEB" w14:paraId="797B0C10" w14:textId="77777777" w:rsidTr="002519D7">
        <w:trPr>
          <w:trHeight w:val="318"/>
        </w:trPr>
        <w:tc>
          <w:tcPr>
            <w:tcW w:w="3551" w:type="dxa"/>
            <w:tcBorders>
              <w:top w:val="nil"/>
              <w:left w:val="single" w:sz="4" w:space="0" w:color="auto"/>
              <w:bottom w:val="single" w:sz="4" w:space="0" w:color="auto"/>
              <w:right w:val="single" w:sz="4" w:space="0" w:color="auto"/>
            </w:tcBorders>
            <w:shd w:val="clear" w:color="auto" w:fill="auto"/>
            <w:noWrap/>
            <w:vAlign w:val="bottom"/>
            <w:hideMark/>
          </w:tcPr>
          <w:p w14:paraId="666A1006" w14:textId="77777777" w:rsidR="00F42BEB" w:rsidRPr="00F42BEB" w:rsidRDefault="00F42BEB" w:rsidP="003A5DA4">
            <w:pPr>
              <w:spacing w:after="0" w:line="240" w:lineRule="auto"/>
              <w:rPr>
                <w:rFonts w:ascii="Calibri" w:eastAsia="Times New Roman" w:hAnsi="Calibri" w:cs="Calibri"/>
                <w:color w:val="000000"/>
                <w:lang w:eastAsia="en-IN"/>
              </w:rPr>
            </w:pPr>
            <w:r w:rsidRPr="00F42BEB">
              <w:rPr>
                <w:rFonts w:ascii="Calibri" w:eastAsia="Times New Roman" w:hAnsi="Calibri" w:cs="Calibri"/>
                <w:color w:val="000000"/>
                <w:lang w:eastAsia="en-IN"/>
              </w:rPr>
              <w:t>3.00</w:t>
            </w:r>
          </w:p>
        </w:tc>
        <w:tc>
          <w:tcPr>
            <w:tcW w:w="2164" w:type="dxa"/>
            <w:tcBorders>
              <w:top w:val="nil"/>
              <w:left w:val="nil"/>
              <w:bottom w:val="single" w:sz="4" w:space="0" w:color="auto"/>
              <w:right w:val="single" w:sz="4" w:space="0" w:color="auto"/>
            </w:tcBorders>
            <w:shd w:val="clear" w:color="auto" w:fill="auto"/>
            <w:noWrap/>
            <w:vAlign w:val="bottom"/>
            <w:hideMark/>
          </w:tcPr>
          <w:p w14:paraId="0DF5A4DA" w14:textId="77777777" w:rsidR="00F42BEB" w:rsidRPr="00F42BEB" w:rsidRDefault="00F42BEB" w:rsidP="003A5DA4">
            <w:pPr>
              <w:spacing w:after="0" w:line="240" w:lineRule="auto"/>
              <w:rPr>
                <w:rFonts w:ascii="Calibri" w:eastAsia="Times New Roman" w:hAnsi="Calibri" w:cs="Calibri"/>
                <w:color w:val="000000"/>
                <w:lang w:eastAsia="en-IN"/>
              </w:rPr>
            </w:pPr>
            <w:r w:rsidRPr="00F42BEB">
              <w:rPr>
                <w:rFonts w:ascii="Calibri" w:eastAsia="Times New Roman" w:hAnsi="Calibri" w:cs="Calibri"/>
                <w:color w:val="000000"/>
                <w:lang w:eastAsia="en-IN"/>
              </w:rPr>
              <w:t>70.57</w:t>
            </w:r>
          </w:p>
        </w:tc>
        <w:tc>
          <w:tcPr>
            <w:tcW w:w="2413" w:type="dxa"/>
            <w:tcBorders>
              <w:top w:val="nil"/>
              <w:left w:val="nil"/>
              <w:bottom w:val="single" w:sz="4" w:space="0" w:color="auto"/>
              <w:right w:val="single" w:sz="4" w:space="0" w:color="auto"/>
            </w:tcBorders>
            <w:shd w:val="clear" w:color="auto" w:fill="auto"/>
            <w:noWrap/>
            <w:vAlign w:val="bottom"/>
            <w:hideMark/>
          </w:tcPr>
          <w:p w14:paraId="23C1FD8A" w14:textId="77777777" w:rsidR="00F42BEB" w:rsidRPr="00F42BEB" w:rsidRDefault="00F42BEB" w:rsidP="003A5DA4">
            <w:pPr>
              <w:spacing w:after="0" w:line="240" w:lineRule="auto"/>
              <w:rPr>
                <w:rFonts w:ascii="Calibri" w:eastAsia="Times New Roman" w:hAnsi="Calibri" w:cs="Calibri"/>
                <w:color w:val="000000"/>
                <w:lang w:eastAsia="en-IN"/>
              </w:rPr>
            </w:pPr>
            <w:r w:rsidRPr="00F42BEB">
              <w:rPr>
                <w:rFonts w:ascii="Calibri" w:eastAsia="Times New Roman" w:hAnsi="Calibri" w:cs="Calibri"/>
                <w:color w:val="000000"/>
                <w:lang w:eastAsia="en-IN"/>
              </w:rPr>
              <w:t>70.57</w:t>
            </w:r>
          </w:p>
        </w:tc>
        <w:tc>
          <w:tcPr>
            <w:tcW w:w="1763" w:type="dxa"/>
            <w:tcBorders>
              <w:top w:val="nil"/>
              <w:left w:val="nil"/>
              <w:bottom w:val="single" w:sz="4" w:space="0" w:color="auto"/>
              <w:right w:val="single" w:sz="4" w:space="0" w:color="auto"/>
            </w:tcBorders>
            <w:shd w:val="clear" w:color="auto" w:fill="auto"/>
            <w:noWrap/>
            <w:vAlign w:val="bottom"/>
            <w:hideMark/>
          </w:tcPr>
          <w:p w14:paraId="64284F67" w14:textId="77777777" w:rsidR="00F42BEB" w:rsidRPr="00F42BEB" w:rsidRDefault="00F42BEB" w:rsidP="003A5DA4">
            <w:pPr>
              <w:spacing w:after="0" w:line="240" w:lineRule="auto"/>
              <w:rPr>
                <w:rFonts w:ascii="Calibri" w:eastAsia="Times New Roman" w:hAnsi="Calibri" w:cs="Calibri"/>
                <w:color w:val="000000"/>
                <w:lang w:eastAsia="en-IN"/>
              </w:rPr>
            </w:pPr>
            <w:r w:rsidRPr="00F42BEB">
              <w:rPr>
                <w:rFonts w:ascii="Calibri" w:eastAsia="Times New Roman" w:hAnsi="Calibri" w:cs="Calibri"/>
                <w:color w:val="000000"/>
                <w:lang w:eastAsia="en-IN"/>
              </w:rPr>
              <w:t>30.00</w:t>
            </w:r>
          </w:p>
        </w:tc>
      </w:tr>
      <w:tr w:rsidR="00F42BEB" w:rsidRPr="00F42BEB" w14:paraId="0DA137C9" w14:textId="77777777" w:rsidTr="002519D7">
        <w:trPr>
          <w:trHeight w:val="318"/>
        </w:trPr>
        <w:tc>
          <w:tcPr>
            <w:tcW w:w="3551" w:type="dxa"/>
            <w:tcBorders>
              <w:top w:val="nil"/>
              <w:left w:val="single" w:sz="4" w:space="0" w:color="auto"/>
              <w:bottom w:val="single" w:sz="4" w:space="0" w:color="auto"/>
              <w:right w:val="single" w:sz="4" w:space="0" w:color="auto"/>
            </w:tcBorders>
            <w:shd w:val="clear" w:color="auto" w:fill="auto"/>
            <w:noWrap/>
            <w:vAlign w:val="bottom"/>
            <w:hideMark/>
          </w:tcPr>
          <w:p w14:paraId="008AC65D" w14:textId="77777777" w:rsidR="00F42BEB" w:rsidRPr="00F42BEB" w:rsidRDefault="00F42BEB" w:rsidP="003A5DA4">
            <w:pPr>
              <w:spacing w:after="0" w:line="240" w:lineRule="auto"/>
              <w:rPr>
                <w:rFonts w:ascii="Calibri" w:eastAsia="Times New Roman" w:hAnsi="Calibri" w:cs="Calibri"/>
                <w:color w:val="000000"/>
                <w:lang w:eastAsia="en-IN"/>
              </w:rPr>
            </w:pPr>
            <w:r w:rsidRPr="00F42BEB">
              <w:rPr>
                <w:rFonts w:ascii="Calibri" w:eastAsia="Times New Roman" w:hAnsi="Calibri" w:cs="Calibri"/>
                <w:color w:val="000000"/>
                <w:lang w:eastAsia="en-IN"/>
              </w:rPr>
              <w:t>4.00</w:t>
            </w:r>
          </w:p>
        </w:tc>
        <w:tc>
          <w:tcPr>
            <w:tcW w:w="2164" w:type="dxa"/>
            <w:tcBorders>
              <w:top w:val="nil"/>
              <w:left w:val="nil"/>
              <w:bottom w:val="single" w:sz="4" w:space="0" w:color="auto"/>
              <w:right w:val="single" w:sz="4" w:space="0" w:color="auto"/>
            </w:tcBorders>
            <w:shd w:val="clear" w:color="auto" w:fill="auto"/>
            <w:noWrap/>
            <w:vAlign w:val="bottom"/>
            <w:hideMark/>
          </w:tcPr>
          <w:p w14:paraId="66E89DB2" w14:textId="77777777" w:rsidR="00F42BEB" w:rsidRPr="00F42BEB" w:rsidRDefault="00F42BEB" w:rsidP="003A5DA4">
            <w:pPr>
              <w:spacing w:after="0" w:line="240" w:lineRule="auto"/>
              <w:rPr>
                <w:rFonts w:ascii="Calibri" w:eastAsia="Times New Roman" w:hAnsi="Calibri" w:cs="Calibri"/>
                <w:color w:val="000000"/>
                <w:lang w:eastAsia="en-IN"/>
              </w:rPr>
            </w:pPr>
            <w:r w:rsidRPr="00F42BEB">
              <w:rPr>
                <w:rFonts w:ascii="Calibri" w:eastAsia="Times New Roman" w:hAnsi="Calibri" w:cs="Calibri"/>
                <w:color w:val="000000"/>
                <w:lang w:eastAsia="en-IN"/>
              </w:rPr>
              <w:t>94.10</w:t>
            </w:r>
          </w:p>
        </w:tc>
        <w:tc>
          <w:tcPr>
            <w:tcW w:w="2413" w:type="dxa"/>
            <w:tcBorders>
              <w:top w:val="nil"/>
              <w:left w:val="nil"/>
              <w:bottom w:val="single" w:sz="4" w:space="0" w:color="auto"/>
              <w:right w:val="single" w:sz="4" w:space="0" w:color="auto"/>
            </w:tcBorders>
            <w:shd w:val="clear" w:color="auto" w:fill="auto"/>
            <w:noWrap/>
            <w:vAlign w:val="bottom"/>
            <w:hideMark/>
          </w:tcPr>
          <w:p w14:paraId="04F6B38C" w14:textId="77777777" w:rsidR="00F42BEB" w:rsidRPr="00F42BEB" w:rsidRDefault="00F42BEB" w:rsidP="003A5DA4">
            <w:pPr>
              <w:spacing w:after="0" w:line="240" w:lineRule="auto"/>
              <w:rPr>
                <w:rFonts w:ascii="Calibri" w:eastAsia="Times New Roman" w:hAnsi="Calibri" w:cs="Calibri"/>
                <w:color w:val="000000"/>
                <w:lang w:eastAsia="en-IN"/>
              </w:rPr>
            </w:pPr>
            <w:r w:rsidRPr="00F42BEB">
              <w:rPr>
                <w:rFonts w:ascii="Calibri" w:eastAsia="Times New Roman" w:hAnsi="Calibri" w:cs="Calibri"/>
                <w:color w:val="000000"/>
                <w:lang w:eastAsia="en-IN"/>
              </w:rPr>
              <w:t>94.10</w:t>
            </w:r>
          </w:p>
        </w:tc>
        <w:tc>
          <w:tcPr>
            <w:tcW w:w="1763" w:type="dxa"/>
            <w:tcBorders>
              <w:top w:val="nil"/>
              <w:left w:val="nil"/>
              <w:bottom w:val="single" w:sz="4" w:space="0" w:color="auto"/>
              <w:right w:val="single" w:sz="4" w:space="0" w:color="auto"/>
            </w:tcBorders>
            <w:shd w:val="clear" w:color="auto" w:fill="auto"/>
            <w:noWrap/>
            <w:vAlign w:val="bottom"/>
            <w:hideMark/>
          </w:tcPr>
          <w:p w14:paraId="0752C6CC" w14:textId="77777777" w:rsidR="00F42BEB" w:rsidRPr="00F42BEB" w:rsidRDefault="00F42BEB" w:rsidP="003A5DA4">
            <w:pPr>
              <w:spacing w:after="0" w:line="240" w:lineRule="auto"/>
              <w:rPr>
                <w:rFonts w:ascii="Calibri" w:eastAsia="Times New Roman" w:hAnsi="Calibri" w:cs="Calibri"/>
                <w:color w:val="000000"/>
                <w:lang w:eastAsia="en-IN"/>
              </w:rPr>
            </w:pPr>
            <w:r w:rsidRPr="00F42BEB">
              <w:rPr>
                <w:rFonts w:ascii="Calibri" w:eastAsia="Times New Roman" w:hAnsi="Calibri" w:cs="Calibri"/>
                <w:color w:val="000000"/>
                <w:lang w:eastAsia="en-IN"/>
              </w:rPr>
              <w:t>40.00</w:t>
            </w:r>
          </w:p>
        </w:tc>
      </w:tr>
      <w:tr w:rsidR="00F42BEB" w:rsidRPr="00F42BEB" w14:paraId="4813EB86" w14:textId="77777777" w:rsidTr="002519D7">
        <w:trPr>
          <w:trHeight w:val="318"/>
        </w:trPr>
        <w:tc>
          <w:tcPr>
            <w:tcW w:w="3551" w:type="dxa"/>
            <w:tcBorders>
              <w:top w:val="nil"/>
              <w:left w:val="single" w:sz="4" w:space="0" w:color="auto"/>
              <w:bottom w:val="single" w:sz="4" w:space="0" w:color="auto"/>
              <w:right w:val="single" w:sz="4" w:space="0" w:color="auto"/>
            </w:tcBorders>
            <w:shd w:val="clear" w:color="auto" w:fill="auto"/>
            <w:noWrap/>
            <w:vAlign w:val="bottom"/>
            <w:hideMark/>
          </w:tcPr>
          <w:p w14:paraId="7CE5CBEB" w14:textId="77777777" w:rsidR="00F42BEB" w:rsidRPr="00F42BEB" w:rsidRDefault="00F42BEB" w:rsidP="003A5DA4">
            <w:pPr>
              <w:spacing w:after="0" w:line="240" w:lineRule="auto"/>
              <w:rPr>
                <w:rFonts w:ascii="Calibri" w:eastAsia="Times New Roman" w:hAnsi="Calibri" w:cs="Calibri"/>
                <w:color w:val="000000"/>
                <w:lang w:eastAsia="en-IN"/>
              </w:rPr>
            </w:pPr>
            <w:r w:rsidRPr="00F42BEB">
              <w:rPr>
                <w:rFonts w:ascii="Calibri" w:eastAsia="Times New Roman" w:hAnsi="Calibri" w:cs="Calibri"/>
                <w:color w:val="000000"/>
                <w:lang w:eastAsia="en-IN"/>
              </w:rPr>
              <w:t>5.00</w:t>
            </w:r>
          </w:p>
        </w:tc>
        <w:tc>
          <w:tcPr>
            <w:tcW w:w="2164" w:type="dxa"/>
            <w:tcBorders>
              <w:top w:val="nil"/>
              <w:left w:val="nil"/>
              <w:bottom w:val="single" w:sz="4" w:space="0" w:color="auto"/>
              <w:right w:val="single" w:sz="4" w:space="0" w:color="auto"/>
            </w:tcBorders>
            <w:shd w:val="clear" w:color="auto" w:fill="auto"/>
            <w:noWrap/>
            <w:vAlign w:val="bottom"/>
            <w:hideMark/>
          </w:tcPr>
          <w:p w14:paraId="16CCF587" w14:textId="77777777" w:rsidR="00F42BEB" w:rsidRPr="00F42BEB" w:rsidRDefault="00F42BEB" w:rsidP="003A5DA4">
            <w:pPr>
              <w:spacing w:after="0" w:line="240" w:lineRule="auto"/>
              <w:rPr>
                <w:rFonts w:ascii="Calibri" w:eastAsia="Times New Roman" w:hAnsi="Calibri" w:cs="Calibri"/>
                <w:color w:val="000000"/>
                <w:lang w:eastAsia="en-IN"/>
              </w:rPr>
            </w:pPr>
            <w:r w:rsidRPr="00F42BEB">
              <w:rPr>
                <w:rFonts w:ascii="Calibri" w:eastAsia="Times New Roman" w:hAnsi="Calibri" w:cs="Calibri"/>
                <w:color w:val="000000"/>
                <w:lang w:eastAsia="en-IN"/>
              </w:rPr>
              <w:t>100.00</w:t>
            </w:r>
          </w:p>
        </w:tc>
        <w:tc>
          <w:tcPr>
            <w:tcW w:w="2413" w:type="dxa"/>
            <w:tcBorders>
              <w:top w:val="nil"/>
              <w:left w:val="nil"/>
              <w:bottom w:val="single" w:sz="4" w:space="0" w:color="auto"/>
              <w:right w:val="single" w:sz="4" w:space="0" w:color="auto"/>
            </w:tcBorders>
            <w:shd w:val="clear" w:color="auto" w:fill="auto"/>
            <w:noWrap/>
            <w:vAlign w:val="bottom"/>
            <w:hideMark/>
          </w:tcPr>
          <w:p w14:paraId="4FF3F8F6" w14:textId="77777777" w:rsidR="00F42BEB" w:rsidRPr="00F42BEB" w:rsidRDefault="00F42BEB" w:rsidP="003A5DA4">
            <w:pPr>
              <w:spacing w:after="0" w:line="240" w:lineRule="auto"/>
              <w:rPr>
                <w:rFonts w:ascii="Calibri" w:eastAsia="Times New Roman" w:hAnsi="Calibri" w:cs="Calibri"/>
                <w:color w:val="000000"/>
                <w:lang w:eastAsia="en-IN"/>
              </w:rPr>
            </w:pPr>
            <w:r w:rsidRPr="00F42BEB">
              <w:rPr>
                <w:rFonts w:ascii="Calibri" w:eastAsia="Times New Roman" w:hAnsi="Calibri" w:cs="Calibri"/>
                <w:color w:val="000000"/>
                <w:lang w:eastAsia="en-IN"/>
              </w:rPr>
              <w:t>100.00</w:t>
            </w:r>
          </w:p>
        </w:tc>
        <w:tc>
          <w:tcPr>
            <w:tcW w:w="1763" w:type="dxa"/>
            <w:tcBorders>
              <w:top w:val="nil"/>
              <w:left w:val="nil"/>
              <w:bottom w:val="single" w:sz="4" w:space="0" w:color="auto"/>
              <w:right w:val="single" w:sz="4" w:space="0" w:color="auto"/>
            </w:tcBorders>
            <w:shd w:val="clear" w:color="auto" w:fill="auto"/>
            <w:noWrap/>
            <w:vAlign w:val="bottom"/>
            <w:hideMark/>
          </w:tcPr>
          <w:p w14:paraId="5DA2C2B1" w14:textId="77777777" w:rsidR="00F42BEB" w:rsidRPr="00F42BEB" w:rsidRDefault="00F42BEB" w:rsidP="003A5DA4">
            <w:pPr>
              <w:spacing w:after="0" w:line="240" w:lineRule="auto"/>
              <w:rPr>
                <w:rFonts w:ascii="Calibri" w:eastAsia="Times New Roman" w:hAnsi="Calibri" w:cs="Calibri"/>
                <w:color w:val="000000"/>
                <w:lang w:eastAsia="en-IN"/>
              </w:rPr>
            </w:pPr>
            <w:r w:rsidRPr="00F42BEB">
              <w:rPr>
                <w:rFonts w:ascii="Calibri" w:eastAsia="Times New Roman" w:hAnsi="Calibri" w:cs="Calibri"/>
                <w:color w:val="000000"/>
                <w:lang w:eastAsia="en-IN"/>
              </w:rPr>
              <w:t>50.00</w:t>
            </w:r>
          </w:p>
        </w:tc>
      </w:tr>
      <w:tr w:rsidR="00F42BEB" w:rsidRPr="00F42BEB" w14:paraId="3113FAA1" w14:textId="77777777" w:rsidTr="002519D7">
        <w:trPr>
          <w:trHeight w:val="318"/>
        </w:trPr>
        <w:tc>
          <w:tcPr>
            <w:tcW w:w="3551" w:type="dxa"/>
            <w:tcBorders>
              <w:top w:val="nil"/>
              <w:left w:val="single" w:sz="4" w:space="0" w:color="auto"/>
              <w:bottom w:val="single" w:sz="4" w:space="0" w:color="auto"/>
              <w:right w:val="single" w:sz="4" w:space="0" w:color="auto"/>
            </w:tcBorders>
            <w:shd w:val="clear" w:color="auto" w:fill="auto"/>
            <w:noWrap/>
            <w:vAlign w:val="bottom"/>
            <w:hideMark/>
          </w:tcPr>
          <w:p w14:paraId="3F3F4ABF" w14:textId="77777777" w:rsidR="00F42BEB" w:rsidRPr="00F42BEB" w:rsidRDefault="00F42BEB" w:rsidP="003A5DA4">
            <w:pPr>
              <w:spacing w:after="0" w:line="240" w:lineRule="auto"/>
              <w:rPr>
                <w:rFonts w:ascii="Calibri" w:eastAsia="Times New Roman" w:hAnsi="Calibri" w:cs="Calibri"/>
                <w:color w:val="000000"/>
                <w:lang w:eastAsia="en-IN"/>
              </w:rPr>
            </w:pPr>
            <w:r w:rsidRPr="00F42BEB">
              <w:rPr>
                <w:rFonts w:ascii="Calibri" w:eastAsia="Times New Roman" w:hAnsi="Calibri" w:cs="Calibri"/>
                <w:color w:val="000000"/>
                <w:lang w:eastAsia="en-IN"/>
              </w:rPr>
              <w:t>6.00</w:t>
            </w:r>
          </w:p>
        </w:tc>
        <w:tc>
          <w:tcPr>
            <w:tcW w:w="2164" w:type="dxa"/>
            <w:tcBorders>
              <w:top w:val="nil"/>
              <w:left w:val="nil"/>
              <w:bottom w:val="single" w:sz="4" w:space="0" w:color="auto"/>
              <w:right w:val="single" w:sz="4" w:space="0" w:color="auto"/>
            </w:tcBorders>
            <w:shd w:val="clear" w:color="auto" w:fill="auto"/>
            <w:noWrap/>
            <w:vAlign w:val="bottom"/>
            <w:hideMark/>
          </w:tcPr>
          <w:p w14:paraId="7A235DC5" w14:textId="77777777" w:rsidR="00F42BEB" w:rsidRPr="00F42BEB" w:rsidRDefault="00F42BEB" w:rsidP="003A5DA4">
            <w:pPr>
              <w:spacing w:after="0" w:line="240" w:lineRule="auto"/>
              <w:rPr>
                <w:rFonts w:ascii="Calibri" w:eastAsia="Times New Roman" w:hAnsi="Calibri" w:cs="Calibri"/>
                <w:color w:val="000000"/>
                <w:lang w:eastAsia="en-IN"/>
              </w:rPr>
            </w:pPr>
            <w:r w:rsidRPr="00F42BEB">
              <w:rPr>
                <w:rFonts w:ascii="Calibri" w:eastAsia="Times New Roman" w:hAnsi="Calibri" w:cs="Calibri"/>
                <w:color w:val="000000"/>
                <w:lang w:eastAsia="en-IN"/>
              </w:rPr>
              <w:t>100.00</w:t>
            </w:r>
          </w:p>
        </w:tc>
        <w:tc>
          <w:tcPr>
            <w:tcW w:w="2413" w:type="dxa"/>
            <w:tcBorders>
              <w:top w:val="nil"/>
              <w:left w:val="nil"/>
              <w:bottom w:val="single" w:sz="4" w:space="0" w:color="auto"/>
              <w:right w:val="single" w:sz="4" w:space="0" w:color="auto"/>
            </w:tcBorders>
            <w:shd w:val="clear" w:color="auto" w:fill="auto"/>
            <w:noWrap/>
            <w:vAlign w:val="bottom"/>
            <w:hideMark/>
          </w:tcPr>
          <w:p w14:paraId="39D14D59" w14:textId="77777777" w:rsidR="00F42BEB" w:rsidRPr="00F42BEB" w:rsidRDefault="00F42BEB" w:rsidP="003A5DA4">
            <w:pPr>
              <w:spacing w:after="0" w:line="240" w:lineRule="auto"/>
              <w:rPr>
                <w:rFonts w:ascii="Calibri" w:eastAsia="Times New Roman" w:hAnsi="Calibri" w:cs="Calibri"/>
                <w:color w:val="000000"/>
                <w:lang w:eastAsia="en-IN"/>
              </w:rPr>
            </w:pPr>
            <w:r w:rsidRPr="00F42BEB">
              <w:rPr>
                <w:rFonts w:ascii="Calibri" w:eastAsia="Times New Roman" w:hAnsi="Calibri" w:cs="Calibri"/>
                <w:color w:val="000000"/>
                <w:lang w:eastAsia="en-IN"/>
              </w:rPr>
              <w:t>100.00</w:t>
            </w:r>
          </w:p>
        </w:tc>
        <w:tc>
          <w:tcPr>
            <w:tcW w:w="1763" w:type="dxa"/>
            <w:tcBorders>
              <w:top w:val="nil"/>
              <w:left w:val="nil"/>
              <w:bottom w:val="single" w:sz="4" w:space="0" w:color="auto"/>
              <w:right w:val="single" w:sz="4" w:space="0" w:color="auto"/>
            </w:tcBorders>
            <w:shd w:val="clear" w:color="auto" w:fill="auto"/>
            <w:noWrap/>
            <w:vAlign w:val="bottom"/>
            <w:hideMark/>
          </w:tcPr>
          <w:p w14:paraId="2D910FB2" w14:textId="77777777" w:rsidR="00F42BEB" w:rsidRPr="00F42BEB" w:rsidRDefault="00F42BEB" w:rsidP="003A5DA4">
            <w:pPr>
              <w:spacing w:after="0" w:line="240" w:lineRule="auto"/>
              <w:rPr>
                <w:rFonts w:ascii="Calibri" w:eastAsia="Times New Roman" w:hAnsi="Calibri" w:cs="Calibri"/>
                <w:color w:val="000000"/>
                <w:lang w:eastAsia="en-IN"/>
              </w:rPr>
            </w:pPr>
            <w:r w:rsidRPr="00F42BEB">
              <w:rPr>
                <w:rFonts w:ascii="Calibri" w:eastAsia="Times New Roman" w:hAnsi="Calibri" w:cs="Calibri"/>
                <w:color w:val="000000"/>
                <w:lang w:eastAsia="en-IN"/>
              </w:rPr>
              <w:t>60.00</w:t>
            </w:r>
          </w:p>
        </w:tc>
      </w:tr>
      <w:tr w:rsidR="00F42BEB" w:rsidRPr="00F42BEB" w14:paraId="0CC09908" w14:textId="77777777" w:rsidTr="002519D7">
        <w:trPr>
          <w:trHeight w:val="318"/>
        </w:trPr>
        <w:tc>
          <w:tcPr>
            <w:tcW w:w="3551" w:type="dxa"/>
            <w:tcBorders>
              <w:top w:val="nil"/>
              <w:left w:val="single" w:sz="4" w:space="0" w:color="auto"/>
              <w:bottom w:val="single" w:sz="4" w:space="0" w:color="auto"/>
              <w:right w:val="single" w:sz="4" w:space="0" w:color="auto"/>
            </w:tcBorders>
            <w:shd w:val="clear" w:color="auto" w:fill="auto"/>
            <w:noWrap/>
            <w:vAlign w:val="bottom"/>
            <w:hideMark/>
          </w:tcPr>
          <w:p w14:paraId="6682B998" w14:textId="77777777" w:rsidR="00F42BEB" w:rsidRPr="00F42BEB" w:rsidRDefault="00F42BEB" w:rsidP="003A5DA4">
            <w:pPr>
              <w:spacing w:after="0" w:line="240" w:lineRule="auto"/>
              <w:rPr>
                <w:rFonts w:ascii="Calibri" w:eastAsia="Times New Roman" w:hAnsi="Calibri" w:cs="Calibri"/>
                <w:color w:val="000000"/>
                <w:lang w:eastAsia="en-IN"/>
              </w:rPr>
            </w:pPr>
            <w:r w:rsidRPr="00F42BEB">
              <w:rPr>
                <w:rFonts w:ascii="Calibri" w:eastAsia="Times New Roman" w:hAnsi="Calibri" w:cs="Calibri"/>
                <w:color w:val="000000"/>
                <w:lang w:eastAsia="en-IN"/>
              </w:rPr>
              <w:t>7.00</w:t>
            </w:r>
          </w:p>
        </w:tc>
        <w:tc>
          <w:tcPr>
            <w:tcW w:w="2164" w:type="dxa"/>
            <w:tcBorders>
              <w:top w:val="nil"/>
              <w:left w:val="nil"/>
              <w:bottom w:val="single" w:sz="4" w:space="0" w:color="auto"/>
              <w:right w:val="single" w:sz="4" w:space="0" w:color="auto"/>
            </w:tcBorders>
            <w:shd w:val="clear" w:color="auto" w:fill="auto"/>
            <w:noWrap/>
            <w:vAlign w:val="bottom"/>
            <w:hideMark/>
          </w:tcPr>
          <w:p w14:paraId="4016E485" w14:textId="77777777" w:rsidR="00F42BEB" w:rsidRPr="00F42BEB" w:rsidRDefault="00F42BEB" w:rsidP="003A5DA4">
            <w:pPr>
              <w:spacing w:after="0" w:line="240" w:lineRule="auto"/>
              <w:rPr>
                <w:rFonts w:ascii="Calibri" w:eastAsia="Times New Roman" w:hAnsi="Calibri" w:cs="Calibri"/>
                <w:color w:val="000000"/>
                <w:lang w:eastAsia="en-IN"/>
              </w:rPr>
            </w:pPr>
            <w:r w:rsidRPr="00F42BEB">
              <w:rPr>
                <w:rFonts w:ascii="Calibri" w:eastAsia="Times New Roman" w:hAnsi="Calibri" w:cs="Calibri"/>
                <w:color w:val="000000"/>
                <w:lang w:eastAsia="en-IN"/>
              </w:rPr>
              <w:t>100.00</w:t>
            </w:r>
          </w:p>
        </w:tc>
        <w:tc>
          <w:tcPr>
            <w:tcW w:w="2413" w:type="dxa"/>
            <w:tcBorders>
              <w:top w:val="nil"/>
              <w:left w:val="nil"/>
              <w:bottom w:val="single" w:sz="4" w:space="0" w:color="auto"/>
              <w:right w:val="single" w:sz="4" w:space="0" w:color="auto"/>
            </w:tcBorders>
            <w:shd w:val="clear" w:color="auto" w:fill="auto"/>
            <w:noWrap/>
            <w:vAlign w:val="bottom"/>
            <w:hideMark/>
          </w:tcPr>
          <w:p w14:paraId="49499629" w14:textId="77777777" w:rsidR="00F42BEB" w:rsidRPr="00F42BEB" w:rsidRDefault="00F42BEB" w:rsidP="003A5DA4">
            <w:pPr>
              <w:spacing w:after="0" w:line="240" w:lineRule="auto"/>
              <w:rPr>
                <w:rFonts w:ascii="Calibri" w:eastAsia="Times New Roman" w:hAnsi="Calibri" w:cs="Calibri"/>
                <w:color w:val="000000"/>
                <w:lang w:eastAsia="en-IN"/>
              </w:rPr>
            </w:pPr>
            <w:r w:rsidRPr="00F42BEB">
              <w:rPr>
                <w:rFonts w:ascii="Calibri" w:eastAsia="Times New Roman" w:hAnsi="Calibri" w:cs="Calibri"/>
                <w:color w:val="000000"/>
                <w:lang w:eastAsia="en-IN"/>
              </w:rPr>
              <w:t>100.00</w:t>
            </w:r>
          </w:p>
        </w:tc>
        <w:tc>
          <w:tcPr>
            <w:tcW w:w="1763" w:type="dxa"/>
            <w:tcBorders>
              <w:top w:val="nil"/>
              <w:left w:val="nil"/>
              <w:bottom w:val="single" w:sz="4" w:space="0" w:color="auto"/>
              <w:right w:val="single" w:sz="4" w:space="0" w:color="auto"/>
            </w:tcBorders>
            <w:shd w:val="clear" w:color="auto" w:fill="auto"/>
            <w:noWrap/>
            <w:vAlign w:val="bottom"/>
            <w:hideMark/>
          </w:tcPr>
          <w:p w14:paraId="2712868D" w14:textId="77777777" w:rsidR="00F42BEB" w:rsidRPr="00F42BEB" w:rsidRDefault="00F42BEB" w:rsidP="003A5DA4">
            <w:pPr>
              <w:spacing w:after="0" w:line="240" w:lineRule="auto"/>
              <w:rPr>
                <w:rFonts w:ascii="Calibri" w:eastAsia="Times New Roman" w:hAnsi="Calibri" w:cs="Calibri"/>
                <w:color w:val="000000"/>
                <w:lang w:eastAsia="en-IN"/>
              </w:rPr>
            </w:pPr>
            <w:r w:rsidRPr="00F42BEB">
              <w:rPr>
                <w:rFonts w:ascii="Calibri" w:eastAsia="Times New Roman" w:hAnsi="Calibri" w:cs="Calibri"/>
                <w:color w:val="000000"/>
                <w:lang w:eastAsia="en-IN"/>
              </w:rPr>
              <w:t>70.00</w:t>
            </w:r>
          </w:p>
        </w:tc>
      </w:tr>
      <w:tr w:rsidR="00F42BEB" w:rsidRPr="00F42BEB" w14:paraId="1B444AEB" w14:textId="77777777" w:rsidTr="002519D7">
        <w:trPr>
          <w:trHeight w:val="318"/>
        </w:trPr>
        <w:tc>
          <w:tcPr>
            <w:tcW w:w="3551" w:type="dxa"/>
            <w:tcBorders>
              <w:top w:val="nil"/>
              <w:left w:val="single" w:sz="4" w:space="0" w:color="auto"/>
              <w:bottom w:val="single" w:sz="4" w:space="0" w:color="auto"/>
              <w:right w:val="single" w:sz="4" w:space="0" w:color="auto"/>
            </w:tcBorders>
            <w:shd w:val="clear" w:color="auto" w:fill="auto"/>
            <w:noWrap/>
            <w:vAlign w:val="bottom"/>
            <w:hideMark/>
          </w:tcPr>
          <w:p w14:paraId="53BB7829" w14:textId="77777777" w:rsidR="00F42BEB" w:rsidRPr="00F42BEB" w:rsidRDefault="00F42BEB" w:rsidP="003A5DA4">
            <w:pPr>
              <w:spacing w:after="0" w:line="240" w:lineRule="auto"/>
              <w:rPr>
                <w:rFonts w:ascii="Calibri" w:eastAsia="Times New Roman" w:hAnsi="Calibri" w:cs="Calibri"/>
                <w:color w:val="000000"/>
                <w:lang w:eastAsia="en-IN"/>
              </w:rPr>
            </w:pPr>
            <w:r w:rsidRPr="00F42BEB">
              <w:rPr>
                <w:rFonts w:ascii="Calibri" w:eastAsia="Times New Roman" w:hAnsi="Calibri" w:cs="Calibri"/>
                <w:color w:val="000000"/>
                <w:lang w:eastAsia="en-IN"/>
              </w:rPr>
              <w:t>8.00</w:t>
            </w:r>
          </w:p>
        </w:tc>
        <w:tc>
          <w:tcPr>
            <w:tcW w:w="2164" w:type="dxa"/>
            <w:tcBorders>
              <w:top w:val="nil"/>
              <w:left w:val="nil"/>
              <w:bottom w:val="single" w:sz="4" w:space="0" w:color="auto"/>
              <w:right w:val="single" w:sz="4" w:space="0" w:color="auto"/>
            </w:tcBorders>
            <w:shd w:val="clear" w:color="auto" w:fill="auto"/>
            <w:noWrap/>
            <w:vAlign w:val="bottom"/>
            <w:hideMark/>
          </w:tcPr>
          <w:p w14:paraId="59FD95D5" w14:textId="77777777" w:rsidR="00F42BEB" w:rsidRPr="00F42BEB" w:rsidRDefault="00F42BEB" w:rsidP="003A5DA4">
            <w:pPr>
              <w:spacing w:after="0" w:line="240" w:lineRule="auto"/>
              <w:rPr>
                <w:rFonts w:ascii="Calibri" w:eastAsia="Times New Roman" w:hAnsi="Calibri" w:cs="Calibri"/>
                <w:color w:val="000000"/>
                <w:lang w:eastAsia="en-IN"/>
              </w:rPr>
            </w:pPr>
            <w:r w:rsidRPr="00F42BEB">
              <w:rPr>
                <w:rFonts w:ascii="Calibri" w:eastAsia="Times New Roman" w:hAnsi="Calibri" w:cs="Calibri"/>
                <w:color w:val="000000"/>
                <w:lang w:eastAsia="en-IN"/>
              </w:rPr>
              <w:t>100.00</w:t>
            </w:r>
          </w:p>
        </w:tc>
        <w:tc>
          <w:tcPr>
            <w:tcW w:w="2413" w:type="dxa"/>
            <w:tcBorders>
              <w:top w:val="nil"/>
              <w:left w:val="nil"/>
              <w:bottom w:val="single" w:sz="4" w:space="0" w:color="auto"/>
              <w:right w:val="single" w:sz="4" w:space="0" w:color="auto"/>
            </w:tcBorders>
            <w:shd w:val="clear" w:color="auto" w:fill="auto"/>
            <w:noWrap/>
            <w:vAlign w:val="bottom"/>
            <w:hideMark/>
          </w:tcPr>
          <w:p w14:paraId="7069FD85" w14:textId="77777777" w:rsidR="00F42BEB" w:rsidRPr="00F42BEB" w:rsidRDefault="00F42BEB" w:rsidP="003A5DA4">
            <w:pPr>
              <w:spacing w:after="0" w:line="240" w:lineRule="auto"/>
              <w:rPr>
                <w:rFonts w:ascii="Calibri" w:eastAsia="Times New Roman" w:hAnsi="Calibri" w:cs="Calibri"/>
                <w:color w:val="000000"/>
                <w:lang w:eastAsia="en-IN"/>
              </w:rPr>
            </w:pPr>
            <w:r w:rsidRPr="00F42BEB">
              <w:rPr>
                <w:rFonts w:ascii="Calibri" w:eastAsia="Times New Roman" w:hAnsi="Calibri" w:cs="Calibri"/>
                <w:color w:val="000000"/>
                <w:lang w:eastAsia="en-IN"/>
              </w:rPr>
              <w:t>100.00</w:t>
            </w:r>
          </w:p>
        </w:tc>
        <w:tc>
          <w:tcPr>
            <w:tcW w:w="1763" w:type="dxa"/>
            <w:tcBorders>
              <w:top w:val="nil"/>
              <w:left w:val="nil"/>
              <w:bottom w:val="single" w:sz="4" w:space="0" w:color="auto"/>
              <w:right w:val="single" w:sz="4" w:space="0" w:color="auto"/>
            </w:tcBorders>
            <w:shd w:val="clear" w:color="auto" w:fill="auto"/>
            <w:noWrap/>
            <w:vAlign w:val="bottom"/>
            <w:hideMark/>
          </w:tcPr>
          <w:p w14:paraId="2D2FBBCC" w14:textId="77777777" w:rsidR="00F42BEB" w:rsidRPr="00F42BEB" w:rsidRDefault="00F42BEB" w:rsidP="003A5DA4">
            <w:pPr>
              <w:spacing w:after="0" w:line="240" w:lineRule="auto"/>
              <w:rPr>
                <w:rFonts w:ascii="Calibri" w:eastAsia="Times New Roman" w:hAnsi="Calibri" w:cs="Calibri"/>
                <w:color w:val="000000"/>
                <w:lang w:eastAsia="en-IN"/>
              </w:rPr>
            </w:pPr>
            <w:r w:rsidRPr="00F42BEB">
              <w:rPr>
                <w:rFonts w:ascii="Calibri" w:eastAsia="Times New Roman" w:hAnsi="Calibri" w:cs="Calibri"/>
                <w:color w:val="000000"/>
                <w:lang w:eastAsia="en-IN"/>
              </w:rPr>
              <w:t>80.00</w:t>
            </w:r>
          </w:p>
        </w:tc>
      </w:tr>
      <w:tr w:rsidR="00F42BEB" w:rsidRPr="00F42BEB" w14:paraId="4D1CADFE" w14:textId="77777777" w:rsidTr="002519D7">
        <w:trPr>
          <w:trHeight w:val="318"/>
        </w:trPr>
        <w:tc>
          <w:tcPr>
            <w:tcW w:w="3551" w:type="dxa"/>
            <w:tcBorders>
              <w:top w:val="nil"/>
              <w:left w:val="single" w:sz="4" w:space="0" w:color="auto"/>
              <w:bottom w:val="single" w:sz="4" w:space="0" w:color="auto"/>
              <w:right w:val="single" w:sz="4" w:space="0" w:color="auto"/>
            </w:tcBorders>
            <w:shd w:val="clear" w:color="auto" w:fill="auto"/>
            <w:noWrap/>
            <w:vAlign w:val="bottom"/>
            <w:hideMark/>
          </w:tcPr>
          <w:p w14:paraId="25FAC9A0" w14:textId="77777777" w:rsidR="00F42BEB" w:rsidRPr="00F42BEB" w:rsidRDefault="00F42BEB" w:rsidP="003A5DA4">
            <w:pPr>
              <w:spacing w:after="0" w:line="240" w:lineRule="auto"/>
              <w:rPr>
                <w:rFonts w:ascii="Calibri" w:eastAsia="Times New Roman" w:hAnsi="Calibri" w:cs="Calibri"/>
                <w:color w:val="000000"/>
                <w:lang w:eastAsia="en-IN"/>
              </w:rPr>
            </w:pPr>
            <w:r w:rsidRPr="00F42BEB">
              <w:rPr>
                <w:rFonts w:ascii="Calibri" w:eastAsia="Times New Roman" w:hAnsi="Calibri" w:cs="Calibri"/>
                <w:color w:val="000000"/>
                <w:lang w:eastAsia="en-IN"/>
              </w:rPr>
              <w:t>9.00</w:t>
            </w:r>
          </w:p>
        </w:tc>
        <w:tc>
          <w:tcPr>
            <w:tcW w:w="2164" w:type="dxa"/>
            <w:tcBorders>
              <w:top w:val="nil"/>
              <w:left w:val="nil"/>
              <w:bottom w:val="single" w:sz="4" w:space="0" w:color="auto"/>
              <w:right w:val="single" w:sz="4" w:space="0" w:color="auto"/>
            </w:tcBorders>
            <w:shd w:val="clear" w:color="auto" w:fill="auto"/>
            <w:noWrap/>
            <w:vAlign w:val="bottom"/>
            <w:hideMark/>
          </w:tcPr>
          <w:p w14:paraId="2115D811" w14:textId="77777777" w:rsidR="00F42BEB" w:rsidRPr="00F42BEB" w:rsidRDefault="00F42BEB" w:rsidP="003A5DA4">
            <w:pPr>
              <w:spacing w:after="0" w:line="240" w:lineRule="auto"/>
              <w:rPr>
                <w:rFonts w:ascii="Calibri" w:eastAsia="Times New Roman" w:hAnsi="Calibri" w:cs="Calibri"/>
                <w:color w:val="000000"/>
                <w:lang w:eastAsia="en-IN"/>
              </w:rPr>
            </w:pPr>
            <w:r w:rsidRPr="00F42BEB">
              <w:rPr>
                <w:rFonts w:ascii="Calibri" w:eastAsia="Times New Roman" w:hAnsi="Calibri" w:cs="Calibri"/>
                <w:color w:val="000000"/>
                <w:lang w:eastAsia="en-IN"/>
              </w:rPr>
              <w:t>100.00</w:t>
            </w:r>
          </w:p>
        </w:tc>
        <w:tc>
          <w:tcPr>
            <w:tcW w:w="2413" w:type="dxa"/>
            <w:tcBorders>
              <w:top w:val="nil"/>
              <w:left w:val="nil"/>
              <w:bottom w:val="single" w:sz="4" w:space="0" w:color="auto"/>
              <w:right w:val="single" w:sz="4" w:space="0" w:color="auto"/>
            </w:tcBorders>
            <w:shd w:val="clear" w:color="auto" w:fill="auto"/>
            <w:noWrap/>
            <w:vAlign w:val="bottom"/>
            <w:hideMark/>
          </w:tcPr>
          <w:p w14:paraId="5E0ECEF4" w14:textId="77777777" w:rsidR="00F42BEB" w:rsidRPr="00F42BEB" w:rsidRDefault="00F42BEB" w:rsidP="003A5DA4">
            <w:pPr>
              <w:spacing w:after="0" w:line="240" w:lineRule="auto"/>
              <w:rPr>
                <w:rFonts w:ascii="Calibri" w:eastAsia="Times New Roman" w:hAnsi="Calibri" w:cs="Calibri"/>
                <w:color w:val="000000"/>
                <w:lang w:eastAsia="en-IN"/>
              </w:rPr>
            </w:pPr>
            <w:r w:rsidRPr="00F42BEB">
              <w:rPr>
                <w:rFonts w:ascii="Calibri" w:eastAsia="Times New Roman" w:hAnsi="Calibri" w:cs="Calibri"/>
                <w:color w:val="000000"/>
                <w:lang w:eastAsia="en-IN"/>
              </w:rPr>
              <w:t>100.00</w:t>
            </w:r>
          </w:p>
        </w:tc>
        <w:tc>
          <w:tcPr>
            <w:tcW w:w="1763" w:type="dxa"/>
            <w:tcBorders>
              <w:top w:val="nil"/>
              <w:left w:val="nil"/>
              <w:bottom w:val="single" w:sz="4" w:space="0" w:color="auto"/>
              <w:right w:val="single" w:sz="4" w:space="0" w:color="auto"/>
            </w:tcBorders>
            <w:shd w:val="clear" w:color="auto" w:fill="auto"/>
            <w:noWrap/>
            <w:vAlign w:val="bottom"/>
            <w:hideMark/>
          </w:tcPr>
          <w:p w14:paraId="79264B1E" w14:textId="77777777" w:rsidR="00F42BEB" w:rsidRPr="00F42BEB" w:rsidRDefault="00F42BEB" w:rsidP="003A5DA4">
            <w:pPr>
              <w:spacing w:after="0" w:line="240" w:lineRule="auto"/>
              <w:rPr>
                <w:rFonts w:ascii="Calibri" w:eastAsia="Times New Roman" w:hAnsi="Calibri" w:cs="Calibri"/>
                <w:color w:val="000000"/>
                <w:lang w:eastAsia="en-IN"/>
              </w:rPr>
            </w:pPr>
            <w:r w:rsidRPr="00F42BEB">
              <w:rPr>
                <w:rFonts w:ascii="Calibri" w:eastAsia="Times New Roman" w:hAnsi="Calibri" w:cs="Calibri"/>
                <w:color w:val="000000"/>
                <w:lang w:eastAsia="en-IN"/>
              </w:rPr>
              <w:t>90.00</w:t>
            </w:r>
          </w:p>
        </w:tc>
      </w:tr>
      <w:tr w:rsidR="00F42BEB" w:rsidRPr="00F42BEB" w14:paraId="5E5CDA30" w14:textId="77777777" w:rsidTr="002519D7">
        <w:trPr>
          <w:trHeight w:val="318"/>
        </w:trPr>
        <w:tc>
          <w:tcPr>
            <w:tcW w:w="3551" w:type="dxa"/>
            <w:tcBorders>
              <w:top w:val="nil"/>
              <w:left w:val="single" w:sz="4" w:space="0" w:color="auto"/>
              <w:bottom w:val="single" w:sz="4" w:space="0" w:color="auto"/>
              <w:right w:val="single" w:sz="4" w:space="0" w:color="auto"/>
            </w:tcBorders>
            <w:shd w:val="clear" w:color="auto" w:fill="auto"/>
            <w:noWrap/>
            <w:vAlign w:val="bottom"/>
            <w:hideMark/>
          </w:tcPr>
          <w:p w14:paraId="604BB8EC" w14:textId="77777777" w:rsidR="00F42BEB" w:rsidRPr="00F42BEB" w:rsidRDefault="00F42BEB" w:rsidP="003A5DA4">
            <w:pPr>
              <w:spacing w:after="0" w:line="240" w:lineRule="auto"/>
              <w:rPr>
                <w:rFonts w:ascii="Calibri" w:eastAsia="Times New Roman" w:hAnsi="Calibri" w:cs="Calibri"/>
                <w:color w:val="000000"/>
                <w:lang w:eastAsia="en-IN"/>
              </w:rPr>
            </w:pPr>
            <w:r w:rsidRPr="00F42BEB">
              <w:rPr>
                <w:rFonts w:ascii="Calibri" w:eastAsia="Times New Roman" w:hAnsi="Calibri" w:cs="Calibri"/>
                <w:color w:val="000000"/>
                <w:lang w:eastAsia="en-IN"/>
              </w:rPr>
              <w:t>10.00</w:t>
            </w:r>
          </w:p>
        </w:tc>
        <w:tc>
          <w:tcPr>
            <w:tcW w:w="2164" w:type="dxa"/>
            <w:tcBorders>
              <w:top w:val="nil"/>
              <w:left w:val="nil"/>
              <w:bottom w:val="single" w:sz="4" w:space="0" w:color="auto"/>
              <w:right w:val="single" w:sz="4" w:space="0" w:color="auto"/>
            </w:tcBorders>
            <w:shd w:val="clear" w:color="auto" w:fill="auto"/>
            <w:noWrap/>
            <w:vAlign w:val="bottom"/>
            <w:hideMark/>
          </w:tcPr>
          <w:p w14:paraId="540212CB" w14:textId="77777777" w:rsidR="00F42BEB" w:rsidRPr="00F42BEB" w:rsidRDefault="00F42BEB" w:rsidP="003A5DA4">
            <w:pPr>
              <w:spacing w:after="0" w:line="240" w:lineRule="auto"/>
              <w:rPr>
                <w:rFonts w:ascii="Calibri" w:eastAsia="Times New Roman" w:hAnsi="Calibri" w:cs="Calibri"/>
                <w:color w:val="000000"/>
                <w:lang w:eastAsia="en-IN"/>
              </w:rPr>
            </w:pPr>
            <w:r w:rsidRPr="00F42BEB">
              <w:rPr>
                <w:rFonts w:ascii="Calibri" w:eastAsia="Times New Roman" w:hAnsi="Calibri" w:cs="Calibri"/>
                <w:color w:val="000000"/>
                <w:lang w:eastAsia="en-IN"/>
              </w:rPr>
              <w:t>100.00</w:t>
            </w:r>
          </w:p>
        </w:tc>
        <w:tc>
          <w:tcPr>
            <w:tcW w:w="2413" w:type="dxa"/>
            <w:tcBorders>
              <w:top w:val="nil"/>
              <w:left w:val="nil"/>
              <w:bottom w:val="single" w:sz="4" w:space="0" w:color="auto"/>
              <w:right w:val="single" w:sz="4" w:space="0" w:color="auto"/>
            </w:tcBorders>
            <w:shd w:val="clear" w:color="auto" w:fill="auto"/>
            <w:noWrap/>
            <w:vAlign w:val="bottom"/>
            <w:hideMark/>
          </w:tcPr>
          <w:p w14:paraId="6E97E683" w14:textId="77777777" w:rsidR="00F42BEB" w:rsidRPr="00F42BEB" w:rsidRDefault="00F42BEB" w:rsidP="003A5DA4">
            <w:pPr>
              <w:spacing w:after="0" w:line="240" w:lineRule="auto"/>
              <w:rPr>
                <w:rFonts w:ascii="Calibri" w:eastAsia="Times New Roman" w:hAnsi="Calibri" w:cs="Calibri"/>
                <w:color w:val="000000"/>
                <w:lang w:eastAsia="en-IN"/>
              </w:rPr>
            </w:pPr>
            <w:r w:rsidRPr="00F42BEB">
              <w:rPr>
                <w:rFonts w:ascii="Calibri" w:eastAsia="Times New Roman" w:hAnsi="Calibri" w:cs="Calibri"/>
                <w:color w:val="000000"/>
                <w:lang w:eastAsia="en-IN"/>
              </w:rPr>
              <w:t>100.00</w:t>
            </w:r>
          </w:p>
        </w:tc>
        <w:tc>
          <w:tcPr>
            <w:tcW w:w="1763" w:type="dxa"/>
            <w:tcBorders>
              <w:top w:val="nil"/>
              <w:left w:val="nil"/>
              <w:bottom w:val="single" w:sz="4" w:space="0" w:color="auto"/>
              <w:right w:val="single" w:sz="4" w:space="0" w:color="auto"/>
            </w:tcBorders>
            <w:shd w:val="clear" w:color="auto" w:fill="auto"/>
            <w:noWrap/>
            <w:vAlign w:val="bottom"/>
            <w:hideMark/>
          </w:tcPr>
          <w:p w14:paraId="54731797" w14:textId="77777777" w:rsidR="00F42BEB" w:rsidRPr="00F42BEB" w:rsidRDefault="00F42BEB" w:rsidP="003A5DA4">
            <w:pPr>
              <w:spacing w:after="0" w:line="240" w:lineRule="auto"/>
              <w:rPr>
                <w:rFonts w:ascii="Calibri" w:eastAsia="Times New Roman" w:hAnsi="Calibri" w:cs="Calibri"/>
                <w:color w:val="000000"/>
                <w:lang w:eastAsia="en-IN"/>
              </w:rPr>
            </w:pPr>
            <w:r w:rsidRPr="00F42BEB">
              <w:rPr>
                <w:rFonts w:ascii="Calibri" w:eastAsia="Times New Roman" w:hAnsi="Calibri" w:cs="Calibri"/>
                <w:color w:val="000000"/>
                <w:lang w:eastAsia="en-IN"/>
              </w:rPr>
              <w:t>100.00</w:t>
            </w:r>
          </w:p>
        </w:tc>
      </w:tr>
      <w:tr w:rsidR="00F42BEB" w:rsidRPr="00F42BEB" w14:paraId="4F303141" w14:textId="77777777" w:rsidTr="002519D7">
        <w:trPr>
          <w:trHeight w:val="318"/>
        </w:trPr>
        <w:tc>
          <w:tcPr>
            <w:tcW w:w="3551" w:type="dxa"/>
            <w:tcBorders>
              <w:top w:val="nil"/>
              <w:left w:val="single" w:sz="4" w:space="0" w:color="auto"/>
              <w:bottom w:val="single" w:sz="4" w:space="0" w:color="auto"/>
              <w:right w:val="single" w:sz="4" w:space="0" w:color="auto"/>
            </w:tcBorders>
            <w:shd w:val="clear" w:color="auto" w:fill="auto"/>
            <w:noWrap/>
            <w:vAlign w:val="bottom"/>
            <w:hideMark/>
          </w:tcPr>
          <w:p w14:paraId="2B2B5794" w14:textId="77777777" w:rsidR="00F42BEB" w:rsidRPr="00F42BEB" w:rsidRDefault="00F42BEB" w:rsidP="003A5DA4">
            <w:pPr>
              <w:spacing w:after="0" w:line="240" w:lineRule="auto"/>
              <w:rPr>
                <w:rFonts w:ascii="Calibri" w:eastAsia="Times New Roman" w:hAnsi="Calibri" w:cs="Calibri"/>
                <w:color w:val="000000"/>
                <w:lang w:eastAsia="en-IN"/>
              </w:rPr>
            </w:pPr>
            <w:r w:rsidRPr="00F42BEB">
              <w:rPr>
                <w:rFonts w:ascii="Calibri" w:eastAsia="Times New Roman" w:hAnsi="Calibri" w:cs="Calibri"/>
                <w:color w:val="000000"/>
                <w:lang w:eastAsia="en-IN"/>
              </w:rPr>
              <w:t>Total</w:t>
            </w:r>
          </w:p>
        </w:tc>
        <w:tc>
          <w:tcPr>
            <w:tcW w:w="2164" w:type="dxa"/>
            <w:tcBorders>
              <w:top w:val="nil"/>
              <w:left w:val="nil"/>
              <w:bottom w:val="single" w:sz="4" w:space="0" w:color="auto"/>
              <w:right w:val="single" w:sz="4" w:space="0" w:color="auto"/>
            </w:tcBorders>
            <w:shd w:val="clear" w:color="auto" w:fill="auto"/>
            <w:noWrap/>
            <w:vAlign w:val="bottom"/>
            <w:hideMark/>
          </w:tcPr>
          <w:p w14:paraId="38CB9112" w14:textId="77777777" w:rsidR="00F42BEB" w:rsidRPr="00F42BEB" w:rsidRDefault="00F42BEB" w:rsidP="003A5DA4">
            <w:pPr>
              <w:spacing w:after="0" w:line="240" w:lineRule="auto"/>
              <w:rPr>
                <w:rFonts w:ascii="Calibri" w:eastAsia="Times New Roman" w:hAnsi="Calibri" w:cs="Calibri"/>
                <w:color w:val="000000"/>
                <w:lang w:eastAsia="en-IN"/>
              </w:rPr>
            </w:pPr>
            <w:r w:rsidRPr="00F42BEB">
              <w:rPr>
                <w:rFonts w:ascii="Calibri" w:eastAsia="Times New Roman" w:hAnsi="Calibri" w:cs="Calibri"/>
                <w:color w:val="000000"/>
                <w:lang w:eastAsia="en-IN"/>
              </w:rPr>
              <w:t> </w:t>
            </w:r>
          </w:p>
        </w:tc>
        <w:tc>
          <w:tcPr>
            <w:tcW w:w="2413" w:type="dxa"/>
            <w:tcBorders>
              <w:top w:val="nil"/>
              <w:left w:val="nil"/>
              <w:bottom w:val="single" w:sz="4" w:space="0" w:color="auto"/>
              <w:right w:val="single" w:sz="4" w:space="0" w:color="auto"/>
            </w:tcBorders>
            <w:shd w:val="clear" w:color="auto" w:fill="auto"/>
            <w:noWrap/>
            <w:vAlign w:val="bottom"/>
            <w:hideMark/>
          </w:tcPr>
          <w:p w14:paraId="7489443D" w14:textId="77777777" w:rsidR="00F42BEB" w:rsidRPr="00F42BEB" w:rsidRDefault="00F42BEB" w:rsidP="003A5DA4">
            <w:pPr>
              <w:spacing w:after="0" w:line="240" w:lineRule="auto"/>
              <w:rPr>
                <w:rFonts w:ascii="Calibri" w:eastAsia="Times New Roman" w:hAnsi="Calibri" w:cs="Calibri"/>
                <w:color w:val="000000"/>
                <w:lang w:eastAsia="en-IN"/>
              </w:rPr>
            </w:pPr>
            <w:r w:rsidRPr="00F42BEB">
              <w:rPr>
                <w:rFonts w:ascii="Calibri" w:eastAsia="Times New Roman" w:hAnsi="Calibri" w:cs="Calibri"/>
                <w:color w:val="000000"/>
                <w:lang w:eastAsia="en-IN"/>
              </w:rPr>
              <w:t> </w:t>
            </w:r>
          </w:p>
        </w:tc>
        <w:tc>
          <w:tcPr>
            <w:tcW w:w="1763" w:type="dxa"/>
            <w:tcBorders>
              <w:top w:val="nil"/>
              <w:left w:val="nil"/>
              <w:bottom w:val="single" w:sz="4" w:space="0" w:color="auto"/>
              <w:right w:val="single" w:sz="4" w:space="0" w:color="auto"/>
            </w:tcBorders>
            <w:shd w:val="clear" w:color="auto" w:fill="auto"/>
            <w:noWrap/>
            <w:vAlign w:val="bottom"/>
            <w:hideMark/>
          </w:tcPr>
          <w:p w14:paraId="510BDD28" w14:textId="77777777" w:rsidR="00F42BEB" w:rsidRPr="00F42BEB" w:rsidRDefault="00F42BEB" w:rsidP="003A5DA4">
            <w:pPr>
              <w:spacing w:after="0" w:line="240" w:lineRule="auto"/>
              <w:rPr>
                <w:rFonts w:ascii="Calibri" w:eastAsia="Times New Roman" w:hAnsi="Calibri" w:cs="Calibri"/>
                <w:color w:val="000000"/>
                <w:lang w:eastAsia="en-IN"/>
              </w:rPr>
            </w:pPr>
            <w:r w:rsidRPr="00F42BEB">
              <w:rPr>
                <w:rFonts w:ascii="Calibri" w:eastAsia="Times New Roman" w:hAnsi="Calibri" w:cs="Calibri"/>
                <w:color w:val="000000"/>
                <w:lang w:eastAsia="en-IN"/>
              </w:rPr>
              <w:t> </w:t>
            </w:r>
          </w:p>
        </w:tc>
      </w:tr>
    </w:tbl>
    <w:p w14:paraId="019E53AB" w14:textId="1A802DDF" w:rsidR="00FF76F2" w:rsidRDefault="00AD1D6C" w:rsidP="003A5DA4">
      <w:r>
        <w:rPr>
          <w:noProof/>
        </w:rPr>
        <mc:AlternateContent>
          <mc:Choice Requires="wps">
            <w:drawing>
              <wp:anchor distT="0" distB="0" distL="114300" distR="114300" simplePos="0" relativeHeight="251661312" behindDoc="0" locked="0" layoutInCell="1" allowOverlap="1" wp14:anchorId="426C7816" wp14:editId="5FF301A1">
                <wp:simplePos x="0" y="0"/>
                <wp:positionH relativeFrom="column">
                  <wp:posOffset>0</wp:posOffset>
                </wp:positionH>
                <wp:positionV relativeFrom="paragraph">
                  <wp:posOffset>119380</wp:posOffset>
                </wp:positionV>
                <wp:extent cx="676275" cy="257175"/>
                <wp:effectExtent l="0" t="0" r="28575" b="28575"/>
                <wp:wrapNone/>
                <wp:docPr id="3" name="Rectangle 3"/>
                <wp:cNvGraphicFramePr/>
                <a:graphic xmlns:a="http://schemas.openxmlformats.org/drawingml/2006/main">
                  <a:graphicData uri="http://schemas.microsoft.com/office/word/2010/wordprocessingShape">
                    <wps:wsp>
                      <wps:cNvSpPr/>
                      <wps:spPr>
                        <a:xfrm>
                          <a:off x="0" y="0"/>
                          <a:ext cx="676275" cy="257175"/>
                        </a:xfrm>
                        <a:prstGeom prst="rect">
                          <a:avLst/>
                        </a:prstGeom>
                        <a:noFill/>
                        <a:ln w="9525" cap="flat" cmpd="sng" algn="ctr">
                          <a:solidFill>
                            <a:sysClr val="windowText" lastClr="000000"/>
                          </a:solidFill>
                          <a:prstDash val="solid"/>
                          <a:round/>
                          <a:headEnd type="none" w="med" len="med"/>
                          <a:tailEnd type="none" w="med" len="med"/>
                        </a:ln>
                        <a:effectLst/>
                      </wps:spPr>
                      <wps:txbx>
                        <w:txbxContent>
                          <w:p w14:paraId="4FF1376A" w14:textId="776E34B4" w:rsidR="00AD1D6C" w:rsidRDefault="00AD1D6C" w:rsidP="00AD1D6C">
                            <w:r>
                              <w:t xml:space="preserve">Figure </w:t>
                            </w:r>
                            <w:r w:rsidR="000D08B8">
                              <w:t>3</w:t>
                            </w:r>
                            <w:bookmarkStart w:id="27" w:name="_GoBack"/>
                            <w:bookmarkEnd w:id="27"/>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6C7816" id="Rectangle 3" o:spid="_x0000_s1028" style="position:absolute;margin-left:0;margin-top:9.4pt;width:53.25pt;height:20.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" filled="f" strokecolor="windowText">
                <v:stroke joinstyle="round"/>
                <v:textbox>
                  <w:txbxContent>
                    <w:p w14:paraId="4FF1376A" w14:textId="776E34B4" w:rsidR="00AD1D6C" w:rsidRDefault="00AD1D6C" w:rsidP="00AD1D6C">
                      <w:r>
                        <w:t xml:space="preserve">Figure </w:t>
                      </w:r>
                      <w:r w:rsidR="000D08B8">
                        <w:t>3</w:t>
                      </w:r>
                      <w:bookmarkStart w:id="28" w:name="_GoBack"/>
                      <w:bookmarkEnd w:id="28"/>
                    </w:p>
                  </w:txbxContent>
                </v:textbox>
              </v:rect>
            </w:pict>
          </mc:Fallback>
        </mc:AlternateContent>
      </w:r>
    </w:p>
    <w:p w14:paraId="43A37F55" w14:textId="1E27A344" w:rsidR="00C94269" w:rsidRDefault="00712960" w:rsidP="003A5DA4">
      <w:r>
        <w:rPr>
          <w:noProof/>
        </w:rPr>
        <w:lastRenderedPageBreak/>
        <w:drawing>
          <wp:inline distT="0" distB="0" distL="0" distR="0" wp14:anchorId="71AF3CD2" wp14:editId="09279CB9">
            <wp:extent cx="5731510" cy="3289935"/>
            <wp:effectExtent l="0" t="0" r="2540" b="5715"/>
            <wp:docPr id="1" name="Chart 1">
              <a:extLst xmlns:a="http://schemas.openxmlformats.org/drawingml/2006/main">
                <a:ext uri="{FF2B5EF4-FFF2-40B4-BE49-F238E27FC236}">
                  <a16:creationId xmlns:a16="http://schemas.microsoft.com/office/drawing/2014/main" id="{64442C29-2BC8-415A-9C54-F401A65EC68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
              </a:graphicData>
            </a:graphic>
          </wp:inline>
        </w:drawing>
      </w:r>
      <w:r w:rsidR="00BC6592">
        <w:rPr>
          <w:noProof/>
        </w:rPr>
        <mc:AlternateContent>
          <mc:Choice Requires="wps">
            <w:drawing>
              <wp:anchor distT="0" distB="0" distL="114300" distR="114300" simplePos="0" relativeHeight="251664384" behindDoc="0" locked="0" layoutInCell="1" allowOverlap="1" wp14:anchorId="7ADC4419" wp14:editId="64E36215">
                <wp:simplePos x="0" y="0"/>
                <wp:positionH relativeFrom="column">
                  <wp:posOffset>0</wp:posOffset>
                </wp:positionH>
                <wp:positionV relativeFrom="paragraph">
                  <wp:posOffset>3353435</wp:posOffset>
                </wp:positionV>
                <wp:extent cx="676275" cy="257175"/>
                <wp:effectExtent l="0" t="0" r="28575" b="28575"/>
                <wp:wrapNone/>
                <wp:docPr id="4" name="Rectangle 4"/>
                <wp:cNvGraphicFramePr/>
                <a:graphic xmlns:a="http://schemas.openxmlformats.org/drawingml/2006/main">
                  <a:graphicData uri="http://schemas.microsoft.com/office/word/2010/wordprocessingShape">
                    <wps:wsp>
                      <wps:cNvSpPr/>
                      <wps:spPr>
                        <a:xfrm>
                          <a:off x="0" y="0"/>
                          <a:ext cx="676275" cy="257175"/>
                        </a:xfrm>
                        <a:prstGeom prst="rect">
                          <a:avLst/>
                        </a:prstGeom>
                        <a:noFill/>
                        <a:ln w="9525" cap="flat" cmpd="sng" algn="ctr">
                          <a:solidFill>
                            <a:sysClr val="windowText" lastClr="000000"/>
                          </a:solidFill>
                          <a:prstDash val="solid"/>
                          <a:round/>
                          <a:headEnd type="none" w="med" len="med"/>
                          <a:tailEnd type="none" w="med" len="med"/>
                        </a:ln>
                        <a:effectLst/>
                      </wps:spPr>
                      <wps:txbx>
                        <w:txbxContent>
                          <w:p w14:paraId="25C019D6" w14:textId="4A4B7551" w:rsidR="00BC6592" w:rsidRDefault="00BC6592" w:rsidP="00BC6592">
                            <w:r>
                              <w:t xml:space="preserve">Figure </w:t>
                            </w:r>
                            <w:r w:rsidR="00BB5475">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DC4419" id="Rectangle 4" o:spid="_x0000_s1029" style="position:absolute;margin-left:0;margin-top:264.05pt;width:53.25pt;height:20.2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" filled="f" strokecolor="windowText">
                <v:stroke joinstyle="round"/>
                <v:textbox>
                  <w:txbxContent>
                    <w:p w14:paraId="25C019D6" w14:textId="4A4B7551" w:rsidR="00BC6592" w:rsidRDefault="00BC6592" w:rsidP="00BC6592">
                      <w:r>
                        <w:t xml:space="preserve">Figure </w:t>
                      </w:r>
                      <w:r w:rsidR="00BB5475">
                        <w:t>4</w:t>
                      </w:r>
                    </w:p>
                  </w:txbxContent>
                </v:textbox>
              </v:rect>
            </w:pict>
          </mc:Fallback>
        </mc:AlternateContent>
      </w:r>
    </w:p>
    <w:p w14:paraId="49EA7158" w14:textId="77777777" w:rsidR="00712960" w:rsidRDefault="00712960" w:rsidP="00FB45F1">
      <w:pPr>
        <w:jc w:val="both"/>
      </w:pPr>
    </w:p>
    <w:p w14:paraId="6CF516BB" w14:textId="772B7865" w:rsidR="00FB45F1" w:rsidRDefault="00BC6592" w:rsidP="00FB45F1">
      <w:pPr>
        <w:jc w:val="both"/>
      </w:pPr>
      <w:r>
        <w:t>The figure 1</w:t>
      </w:r>
      <w:r w:rsidR="00070624">
        <w:t xml:space="preserve"> and 2</w:t>
      </w:r>
      <w:r>
        <w:t xml:space="preserve"> describes the performance measures of logistic regression model based on confusion matrix. The figure </w:t>
      </w:r>
      <w:r w:rsidR="00BB053D">
        <w:t xml:space="preserve">3 </w:t>
      </w:r>
      <w:r>
        <w:t xml:space="preserve">and </w:t>
      </w:r>
      <w:r w:rsidR="00BB053D">
        <w:t>4</w:t>
      </w:r>
      <w:r>
        <w:t xml:space="preserve"> implicates that the logistic regression model and RFM model have same performance by having approximately 94% of churners in their top 4 deciles. Moreover, both models are performing better than baseline random model which is having only 40% of churners in top 4 deciles</w:t>
      </w:r>
      <w:bookmarkStart w:id="29" w:name="_Toc52062692"/>
      <w:bookmarkStart w:id="30" w:name="_Toc52062839"/>
      <w:r w:rsidR="009E2176">
        <w:t>.</w:t>
      </w:r>
      <w:bookmarkStart w:id="31" w:name="_Toc52071381"/>
    </w:p>
    <w:p w14:paraId="094EA8E7" w14:textId="404D34F3" w:rsidR="00B36618" w:rsidRDefault="00B36618" w:rsidP="00FB45F1">
      <w:pPr>
        <w:pStyle w:val="Heading1"/>
      </w:pPr>
      <w:r>
        <w:t>Conclusion and Recommendations</w:t>
      </w:r>
      <w:bookmarkEnd w:id="29"/>
      <w:bookmarkEnd w:id="30"/>
      <w:bookmarkEnd w:id="31"/>
    </w:p>
    <w:p w14:paraId="0BA04FE9" w14:textId="55009D87" w:rsidR="00AC2196" w:rsidRDefault="00793612" w:rsidP="003A5DA4">
      <w:pPr>
        <w:jc w:val="both"/>
      </w:pPr>
      <w:r>
        <w:t xml:space="preserve">Based on the results, the accuracy of the LR model is 79% which means around 79% of </w:t>
      </w:r>
      <w:r w:rsidR="00AC2196">
        <w:t xml:space="preserve">the </w:t>
      </w:r>
      <w:r>
        <w:t>total churn predictions are correct</w:t>
      </w:r>
      <w:r w:rsidR="00A84896">
        <w:t xml:space="preserve"> (refer figure 2)</w:t>
      </w:r>
      <w:r>
        <w:t>. However, the data used has slightly imbalanced classes with more records in the non-churning class as compared to churning class.</w:t>
      </w:r>
      <w:r w:rsidR="00AC2196">
        <w:t xml:space="preserve"> O</w:t>
      </w:r>
      <w:r>
        <w:t>ther measures such as sensitivity</w:t>
      </w:r>
      <w:r w:rsidR="00AC2196">
        <w:t xml:space="preserve"> of the LR model </w:t>
      </w:r>
      <w:r>
        <w:t>is 74%, implicating</w:t>
      </w:r>
      <w:r w:rsidR="00AC2196">
        <w:t xml:space="preserve"> how well </w:t>
      </w:r>
      <w:r>
        <w:t>the churner class is predicted</w:t>
      </w:r>
      <w:r w:rsidR="00AC2196">
        <w:t xml:space="preserve"> and hence the model is performing well</w:t>
      </w:r>
      <w:r>
        <w:t xml:space="preserve">. </w:t>
      </w:r>
      <w:r w:rsidR="00AC2196">
        <w:t>However, i</w:t>
      </w:r>
      <w:r>
        <w:t>t can also be seen</w:t>
      </w:r>
      <w:r w:rsidR="00AC2196">
        <w:t xml:space="preserve"> that specificity rate is higher i.e. 83% indicating the model is predicting non-churner class in a better way as compared to churner class</w:t>
      </w:r>
      <w:r w:rsidR="00A84896">
        <w:t xml:space="preserve"> (refer figure 2)</w:t>
      </w:r>
      <w:r w:rsidR="00AC2196">
        <w:t xml:space="preserve"> but that might not be the case as potential reason for this may be that the same model built on training data which has  more non-churner class records, is applied to the testing data</w:t>
      </w:r>
      <w:r w:rsidR="00A84896">
        <w:t xml:space="preserve"> (refer figure 1)</w:t>
      </w:r>
      <w:r w:rsidR="00AC2196">
        <w:t>. Moreover, i</w:t>
      </w:r>
      <w:r>
        <w:t xml:space="preserve">t is evident that both the models </w:t>
      </w:r>
      <w:r w:rsidR="00AC2196">
        <w:t xml:space="preserve">LR and RFM </w:t>
      </w:r>
      <w:r>
        <w:t>have successfully performed in predicting customer churn by indicating majority</w:t>
      </w:r>
      <w:r w:rsidR="00AC2196">
        <w:t xml:space="preserve"> (approx. 94%)</w:t>
      </w:r>
      <w:r>
        <w:t xml:space="preserve"> of the churners in the top 4 deciles of the data.</w:t>
      </w:r>
      <w:r w:rsidR="00AC2196">
        <w:t xml:space="preserve"> Higher cumulative concentration in top deciles is implicating both the models are performing well and their results can be used</w:t>
      </w:r>
      <w:r w:rsidR="00A84896">
        <w:t xml:space="preserve"> (refer figure 3 and 4)</w:t>
      </w:r>
    </w:p>
    <w:p w14:paraId="0611630A" w14:textId="19028F85" w:rsidR="00BC6592" w:rsidRDefault="00AC2196" w:rsidP="003A5DA4">
      <w:pPr>
        <w:jc w:val="both"/>
      </w:pPr>
      <w:r>
        <w:t>The models have</w:t>
      </w:r>
      <w:r w:rsidR="00793612">
        <w:t xml:space="preserve"> provide</w:t>
      </w:r>
      <w:r>
        <w:t>d</w:t>
      </w:r>
      <w:r w:rsidR="00793612">
        <w:t xml:space="preserve"> the segment of the customers that the</w:t>
      </w:r>
      <w:r w:rsidR="00CC0157">
        <w:t xml:space="preserve"> managers</w:t>
      </w:r>
      <w:r w:rsidR="00793612">
        <w:t xml:space="preserve"> need to target for retention campaign. Moreover</w:t>
      </w:r>
      <w:r w:rsidR="00CC0157">
        <w:t xml:space="preserve">, by only focusing on the top 4 deciles for customer retention campaign as majority of the churners are in these deciles, the managers can have reduced marketing expenditure which may ultimately lead to increased customer retention rate. </w:t>
      </w:r>
    </w:p>
    <w:p w14:paraId="1248B072" w14:textId="15D429F3" w:rsidR="009B1659" w:rsidRPr="00C94269" w:rsidRDefault="009B1659" w:rsidP="003A5DA4">
      <w:pPr>
        <w:jc w:val="both"/>
      </w:pPr>
      <w:r>
        <w:lastRenderedPageBreak/>
        <w:t>However, the study illustrated various knowledge gaps in the field of customer churn prediction when it comes to large, complex and non-linear datasets which require further research as it has been found that these benchmarked models LR and RFM do not perform well in such cases whereas advanced models such as ANN, SVM, ensemble learners can handle complex dataset but have their limitations because of increased computational costs and inefficient results with simple and small datasets.</w:t>
      </w:r>
    </w:p>
    <w:p w14:paraId="01E84AD6" w14:textId="509A7A72" w:rsidR="00187D1F" w:rsidRDefault="00C31E7F" w:rsidP="00C31E7F">
      <w:pPr>
        <w:pStyle w:val="Heading1"/>
      </w:pPr>
      <w:bookmarkStart w:id="32" w:name="_Toc52071382"/>
      <w:r>
        <w:t>References</w:t>
      </w:r>
      <w:bookmarkEnd w:id="32"/>
    </w:p>
    <w:p w14:paraId="5F619694" w14:textId="79489769" w:rsidR="00C31E7F" w:rsidRPr="00C31E7F" w:rsidRDefault="00187D1F" w:rsidP="00C31E7F">
      <w:pPr>
        <w:pStyle w:val="EndNoteBibliography"/>
        <w:numPr>
          <w:ilvl w:val="0"/>
          <w:numId w:val="1"/>
        </w:numPr>
        <w:spacing w:after="0"/>
      </w:pPr>
      <w:r>
        <w:fldChar w:fldCharType="begin"/>
      </w:r>
      <w:r>
        <w:instrText xml:space="preserve"> ADDIN EN.REFLIST </w:instrText>
      </w:r>
      <w:r>
        <w:fldChar w:fldCharType="separate"/>
      </w:r>
      <w:r w:rsidR="00C31E7F" w:rsidRPr="00C31E7F">
        <w:t xml:space="preserve">Arisholm, E., Briand, L. C., &amp; Johannessen, E. B. (2010). A systematic and comprehensive investigation of methods to build and evaluate fault prediction models. </w:t>
      </w:r>
      <w:r w:rsidR="00C31E7F" w:rsidRPr="00C31E7F">
        <w:rPr>
          <w:i/>
        </w:rPr>
        <w:t>Journal of Systems and Software, 83</w:t>
      </w:r>
      <w:r w:rsidR="00C31E7F" w:rsidRPr="00C31E7F">
        <w:t>(1), 2-17. doi:</w:t>
      </w:r>
      <w:hyperlink r:id="rId9" w:history="1">
        <w:r w:rsidR="00C31E7F" w:rsidRPr="00C31E7F">
          <w:rPr>
            <w:rStyle w:val="Hyperlink"/>
          </w:rPr>
          <w:t>https://doi.org/10.1016/j.jss.2009.06.055</w:t>
        </w:r>
      </w:hyperlink>
    </w:p>
    <w:p w14:paraId="77CEFE66" w14:textId="5B8E4F9E" w:rsidR="00C31E7F" w:rsidRPr="00C31E7F" w:rsidRDefault="00C31E7F" w:rsidP="00C31E7F">
      <w:pPr>
        <w:pStyle w:val="EndNoteBibliography"/>
        <w:numPr>
          <w:ilvl w:val="0"/>
          <w:numId w:val="1"/>
        </w:numPr>
        <w:spacing w:after="0"/>
      </w:pPr>
      <w:r w:rsidRPr="00C31E7F">
        <w:t xml:space="preserve">Burez, J., &amp; Van den Poel, D. (2009). Handling class imbalance in customer churn prediction. </w:t>
      </w:r>
      <w:r w:rsidRPr="00C31E7F">
        <w:rPr>
          <w:i/>
        </w:rPr>
        <w:t>Expert Systems with Applications, 36</w:t>
      </w:r>
      <w:r w:rsidRPr="00C31E7F">
        <w:t>(3, Part 1), 4626-4636. doi:</w:t>
      </w:r>
      <w:hyperlink r:id="rId10" w:history="1">
        <w:r w:rsidRPr="00C31E7F">
          <w:rPr>
            <w:rStyle w:val="Hyperlink"/>
          </w:rPr>
          <w:t>https://doi.org/10.1016/j.eswa.2008.05.027</w:t>
        </w:r>
      </w:hyperlink>
    </w:p>
    <w:p w14:paraId="06830FB5" w14:textId="7C69219F" w:rsidR="00C31E7F" w:rsidRPr="00C31E7F" w:rsidRDefault="00C31E7F" w:rsidP="00C31E7F">
      <w:pPr>
        <w:pStyle w:val="EndNoteBibliography"/>
        <w:numPr>
          <w:ilvl w:val="0"/>
          <w:numId w:val="1"/>
        </w:numPr>
        <w:spacing w:after="0"/>
      </w:pPr>
      <w:r w:rsidRPr="00C31E7F">
        <w:t xml:space="preserve">De Caigny, A., Coussement, K., &amp; De Bock, K. W. (2018). A new hybrid classification algorithm for customer churn prediction based on logistic regression and decision trees. </w:t>
      </w:r>
      <w:r w:rsidRPr="00C31E7F">
        <w:rPr>
          <w:i/>
        </w:rPr>
        <w:t>European Journal of Operational Research, 269</w:t>
      </w:r>
      <w:r w:rsidRPr="00C31E7F">
        <w:t>(2), 760-772. doi:</w:t>
      </w:r>
      <w:hyperlink r:id="rId11" w:history="1">
        <w:r w:rsidRPr="00C31E7F">
          <w:rPr>
            <w:rStyle w:val="Hyperlink"/>
          </w:rPr>
          <w:t>https://doi.org/10.1016/j.ejor.2018.02.009</w:t>
        </w:r>
      </w:hyperlink>
    </w:p>
    <w:p w14:paraId="5FB1393A" w14:textId="77777777" w:rsidR="00C31E7F" w:rsidRPr="00C31E7F" w:rsidRDefault="00C31E7F" w:rsidP="00C31E7F">
      <w:pPr>
        <w:pStyle w:val="EndNoteBibliography"/>
        <w:numPr>
          <w:ilvl w:val="0"/>
          <w:numId w:val="1"/>
        </w:numPr>
        <w:spacing w:after="0"/>
      </w:pPr>
      <w:r w:rsidRPr="00C31E7F">
        <w:t xml:space="preserve">Gustafsson, A., Johnson, M. D., &amp; Roos, I. (2005). The Effects of Customer Satisfaction, Relationship Commitment Dimensions, and Triggers on Customer Retention. </w:t>
      </w:r>
      <w:r w:rsidRPr="00C31E7F">
        <w:rPr>
          <w:i/>
        </w:rPr>
        <w:t>Journal of Marketing, 69</w:t>
      </w:r>
      <w:r w:rsidRPr="00C31E7F">
        <w:t>(4), 210-218. doi:10.1509/jmkg.2005.69.4.210</w:t>
      </w:r>
    </w:p>
    <w:p w14:paraId="2356B1D2" w14:textId="77777777" w:rsidR="00C31E7F" w:rsidRPr="00C31E7F" w:rsidRDefault="00C31E7F" w:rsidP="00C31E7F">
      <w:pPr>
        <w:pStyle w:val="EndNoteBibliography"/>
        <w:numPr>
          <w:ilvl w:val="0"/>
          <w:numId w:val="1"/>
        </w:numPr>
        <w:spacing w:after="0"/>
      </w:pPr>
      <w:r w:rsidRPr="00C31E7F">
        <w:t xml:space="preserve">Khodabandehlou, S., &amp; Zivari Rahman, M. (2017). Comparison of supervised machine learning techniques for customer churn prediction based on analysis of customer behavior. </w:t>
      </w:r>
      <w:r w:rsidRPr="00C31E7F">
        <w:rPr>
          <w:i/>
        </w:rPr>
        <w:t>Journal of Systems and Information Technology, 19</w:t>
      </w:r>
      <w:r w:rsidRPr="00C31E7F">
        <w:t>(1/2), 65-93. doi:10.1108/JSIT-10-2016-0061</w:t>
      </w:r>
    </w:p>
    <w:p w14:paraId="7C6EAFBC" w14:textId="77777777" w:rsidR="00C31E7F" w:rsidRPr="00C31E7F" w:rsidRDefault="00C31E7F" w:rsidP="00C31E7F">
      <w:pPr>
        <w:pStyle w:val="EndNoteBibliography"/>
        <w:numPr>
          <w:ilvl w:val="0"/>
          <w:numId w:val="1"/>
        </w:numPr>
        <w:spacing w:after="0"/>
      </w:pPr>
      <w:r w:rsidRPr="00C31E7F">
        <w:t xml:space="preserve">Lemmens, A., &amp; Croux, C. (2006). Bagging and Boosting Classification Trees to Predict Churn. </w:t>
      </w:r>
      <w:r w:rsidRPr="00C31E7F">
        <w:rPr>
          <w:i/>
        </w:rPr>
        <w:t>Journal of Marketing Research, 43</w:t>
      </w:r>
      <w:r w:rsidRPr="00C31E7F">
        <w:t>(2), 276-286. doi:10.1509/jmkr.43.2.276</w:t>
      </w:r>
    </w:p>
    <w:p w14:paraId="7AA353F3" w14:textId="098474B5" w:rsidR="00C31E7F" w:rsidRPr="00C31E7F" w:rsidRDefault="00C31E7F" w:rsidP="00C31E7F">
      <w:pPr>
        <w:pStyle w:val="EndNoteBibliography"/>
        <w:numPr>
          <w:ilvl w:val="0"/>
          <w:numId w:val="1"/>
        </w:numPr>
        <w:spacing w:after="0"/>
      </w:pPr>
      <w:r w:rsidRPr="00C31E7F">
        <w:t xml:space="preserve">Miguéis, V. L., Van den Poel, D., Camanho, A. S., &amp; Falcão e Cunha, J. (2012). Modeling partial customer churn: On the value of first product-category purchase sequences. </w:t>
      </w:r>
      <w:r w:rsidRPr="00C31E7F">
        <w:rPr>
          <w:i/>
        </w:rPr>
        <w:t>Expert Systems with Applications, 39</w:t>
      </w:r>
      <w:r w:rsidRPr="00C31E7F">
        <w:t>(12), 11250-11256. doi:</w:t>
      </w:r>
      <w:hyperlink r:id="rId12" w:history="1">
        <w:r w:rsidRPr="00C31E7F">
          <w:rPr>
            <w:rStyle w:val="Hyperlink"/>
          </w:rPr>
          <w:t>https://doi.org/10.1016/j.eswa.2012.03.073</w:t>
        </w:r>
      </w:hyperlink>
    </w:p>
    <w:p w14:paraId="00F32AE1" w14:textId="77777777" w:rsidR="00C31E7F" w:rsidRPr="00C31E7F" w:rsidRDefault="00C31E7F" w:rsidP="00C31E7F">
      <w:pPr>
        <w:pStyle w:val="EndNoteBibliography"/>
        <w:numPr>
          <w:ilvl w:val="0"/>
          <w:numId w:val="1"/>
        </w:numPr>
      </w:pPr>
      <w:r w:rsidRPr="00C31E7F">
        <w:t xml:space="preserve">Tamaddoni, A., Stakhovych, S., &amp; Ewing, M. (2016). Comparing Churn Prediction Techniques and Assessing Their Performance:A Contingent Perspective. </w:t>
      </w:r>
      <w:r w:rsidRPr="00C31E7F">
        <w:rPr>
          <w:i/>
        </w:rPr>
        <w:t>Journal of Service Research, 19</w:t>
      </w:r>
      <w:r w:rsidRPr="00C31E7F">
        <w:t>(2), 123-141. doi:10.1177/1094670515616376</w:t>
      </w:r>
    </w:p>
    <w:p w14:paraId="572EB1EE" w14:textId="1276BCAD" w:rsidR="009D6D1C" w:rsidRPr="00EA05E5" w:rsidRDefault="00187D1F" w:rsidP="009D6D1C">
      <w:pPr>
        <w:jc w:val="both"/>
      </w:pPr>
      <w:r>
        <w:fldChar w:fldCharType="end"/>
      </w:r>
    </w:p>
    <w:sectPr w:rsidR="009D6D1C" w:rsidRPr="00EA05E5" w:rsidSect="003D0847">
      <w:footerReference w:type="default" r:id="rId13"/>
      <w:pgSz w:w="11906" w:h="16838"/>
      <w:pgMar w:top="1440" w:right="1440" w:bottom="1440" w:left="1440" w:header="708" w:footer="708" w:gutter="0"/>
      <w:pgBorders w:offsetFrom="page">
        <w:top w:val="thinThickLargeGap" w:sz="24" w:space="24" w:color="auto"/>
        <w:left w:val="thinThickLargeGap" w:sz="24" w:space="24" w:color="auto"/>
        <w:bottom w:val="thickThinLargeGap" w:sz="24" w:space="24" w:color="auto"/>
        <w:right w:val="thickThinLargeGap" w:sz="2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10BD97B" w14:textId="77777777" w:rsidR="006C0FD9" w:rsidRDefault="006C0FD9" w:rsidP="002241A6">
      <w:pPr>
        <w:spacing w:after="0" w:line="240" w:lineRule="auto"/>
      </w:pPr>
      <w:r>
        <w:separator/>
      </w:r>
    </w:p>
  </w:endnote>
  <w:endnote w:type="continuationSeparator" w:id="0">
    <w:p w14:paraId="1E3B42B2" w14:textId="77777777" w:rsidR="006C0FD9" w:rsidRDefault="006C0FD9" w:rsidP="002241A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CDC9266" w14:textId="18C98E5B" w:rsidR="002241A6" w:rsidRDefault="00012CBF">
    <w:pPr>
      <w:pStyle w:val="Footer"/>
    </w:pPr>
    <w:r>
      <w:t>MIS784</w:t>
    </w:r>
    <w:r>
      <w:ptab w:relativeTo="margin" w:alignment="center" w:leader="none"/>
    </w:r>
    <w:r>
      <w:t>Marketing Analytics</w:t>
    </w:r>
    <w:r>
      <w:ptab w:relativeTo="margin" w:alignment="right" w:leader="none"/>
    </w:r>
    <w:r>
      <w:t>Assignment 2</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3F778AA" w14:textId="77777777" w:rsidR="006C0FD9" w:rsidRDefault="006C0FD9" w:rsidP="002241A6">
      <w:pPr>
        <w:spacing w:after="0" w:line="240" w:lineRule="auto"/>
      </w:pPr>
      <w:r>
        <w:separator/>
      </w:r>
    </w:p>
  </w:footnote>
  <w:footnote w:type="continuationSeparator" w:id="0">
    <w:p w14:paraId="2E645F7E" w14:textId="77777777" w:rsidR="006C0FD9" w:rsidRDefault="006C0FD9" w:rsidP="002241A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51573FEE"/>
    <w:multiLevelType w:val="hybridMultilevel"/>
    <w:tmpl w:val="9E4421F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APA 6th&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tvzp5frv5d2ppfepap350faews9tsep2s22d&quot;&gt;My EndNote Library&lt;record-ids&gt;&lt;item&gt;2&lt;/item&gt;&lt;item&gt;4&lt;/item&gt;&lt;item&gt;5&lt;/item&gt;&lt;item&gt;8&lt;/item&gt;&lt;item&gt;12&lt;/item&gt;&lt;item&gt;13&lt;/item&gt;&lt;item&gt;15&lt;/item&gt;&lt;item&gt;16&lt;/item&gt;&lt;/record-ids&gt;&lt;/item&gt;&lt;/Libraries&gt;"/>
  </w:docVars>
  <w:rsids>
    <w:rsidRoot w:val="00750F08"/>
    <w:rsid w:val="00002B01"/>
    <w:rsid w:val="00012CBF"/>
    <w:rsid w:val="00020381"/>
    <w:rsid w:val="00030ED4"/>
    <w:rsid w:val="00045C71"/>
    <w:rsid w:val="00070624"/>
    <w:rsid w:val="000B625C"/>
    <w:rsid w:val="000D08B8"/>
    <w:rsid w:val="000F7F90"/>
    <w:rsid w:val="001112FE"/>
    <w:rsid w:val="00113540"/>
    <w:rsid w:val="0012556B"/>
    <w:rsid w:val="001432E0"/>
    <w:rsid w:val="00162160"/>
    <w:rsid w:val="001676DB"/>
    <w:rsid w:val="00171331"/>
    <w:rsid w:val="00187D1F"/>
    <w:rsid w:val="00196F16"/>
    <w:rsid w:val="002241A6"/>
    <w:rsid w:val="002519D7"/>
    <w:rsid w:val="00257E20"/>
    <w:rsid w:val="00286B84"/>
    <w:rsid w:val="00291C28"/>
    <w:rsid w:val="00292AEF"/>
    <w:rsid w:val="002A6763"/>
    <w:rsid w:val="002C2078"/>
    <w:rsid w:val="002F600A"/>
    <w:rsid w:val="002F7FC5"/>
    <w:rsid w:val="00314686"/>
    <w:rsid w:val="00322474"/>
    <w:rsid w:val="0032355B"/>
    <w:rsid w:val="003340B4"/>
    <w:rsid w:val="00336DD8"/>
    <w:rsid w:val="003A5DA4"/>
    <w:rsid w:val="003A77FA"/>
    <w:rsid w:val="003B694A"/>
    <w:rsid w:val="003D0847"/>
    <w:rsid w:val="003D16E4"/>
    <w:rsid w:val="003D3B71"/>
    <w:rsid w:val="003F41A0"/>
    <w:rsid w:val="003F54C5"/>
    <w:rsid w:val="004077BB"/>
    <w:rsid w:val="004645C4"/>
    <w:rsid w:val="00472953"/>
    <w:rsid w:val="0047535F"/>
    <w:rsid w:val="004A490D"/>
    <w:rsid w:val="004D18FA"/>
    <w:rsid w:val="004F0926"/>
    <w:rsid w:val="00515EF0"/>
    <w:rsid w:val="00521413"/>
    <w:rsid w:val="00532787"/>
    <w:rsid w:val="005344B8"/>
    <w:rsid w:val="005502C6"/>
    <w:rsid w:val="005703B7"/>
    <w:rsid w:val="00594A17"/>
    <w:rsid w:val="005B19FA"/>
    <w:rsid w:val="005B5EE4"/>
    <w:rsid w:val="005C02E6"/>
    <w:rsid w:val="005C1EEB"/>
    <w:rsid w:val="005E34D4"/>
    <w:rsid w:val="005E51D0"/>
    <w:rsid w:val="005F1647"/>
    <w:rsid w:val="005F35FB"/>
    <w:rsid w:val="005F53F4"/>
    <w:rsid w:val="00614296"/>
    <w:rsid w:val="00617053"/>
    <w:rsid w:val="0062385D"/>
    <w:rsid w:val="00623E67"/>
    <w:rsid w:val="00660DB8"/>
    <w:rsid w:val="006669B0"/>
    <w:rsid w:val="0066731F"/>
    <w:rsid w:val="00673A83"/>
    <w:rsid w:val="00683ADA"/>
    <w:rsid w:val="006950B4"/>
    <w:rsid w:val="006C005C"/>
    <w:rsid w:val="006C0FD9"/>
    <w:rsid w:val="006D4384"/>
    <w:rsid w:val="006E31A0"/>
    <w:rsid w:val="006F6015"/>
    <w:rsid w:val="00712960"/>
    <w:rsid w:val="0074602F"/>
    <w:rsid w:val="00750F08"/>
    <w:rsid w:val="00751B5F"/>
    <w:rsid w:val="00766FC3"/>
    <w:rsid w:val="0077710E"/>
    <w:rsid w:val="00782F20"/>
    <w:rsid w:val="00793612"/>
    <w:rsid w:val="007C3543"/>
    <w:rsid w:val="007D5D60"/>
    <w:rsid w:val="008258DB"/>
    <w:rsid w:val="00826E45"/>
    <w:rsid w:val="008338CB"/>
    <w:rsid w:val="00837290"/>
    <w:rsid w:val="00853277"/>
    <w:rsid w:val="00856DD7"/>
    <w:rsid w:val="00864F63"/>
    <w:rsid w:val="00894174"/>
    <w:rsid w:val="008A5FA4"/>
    <w:rsid w:val="008D0E75"/>
    <w:rsid w:val="00902AF7"/>
    <w:rsid w:val="00920B9F"/>
    <w:rsid w:val="009356A0"/>
    <w:rsid w:val="009509A6"/>
    <w:rsid w:val="00952729"/>
    <w:rsid w:val="009618D3"/>
    <w:rsid w:val="009922A1"/>
    <w:rsid w:val="009B1659"/>
    <w:rsid w:val="009B6DB5"/>
    <w:rsid w:val="009C09A8"/>
    <w:rsid w:val="009C6E57"/>
    <w:rsid w:val="009D2EBA"/>
    <w:rsid w:val="009D6D1C"/>
    <w:rsid w:val="009D74F5"/>
    <w:rsid w:val="009E2176"/>
    <w:rsid w:val="009F29CD"/>
    <w:rsid w:val="00A21B5B"/>
    <w:rsid w:val="00A31F5E"/>
    <w:rsid w:val="00A64F55"/>
    <w:rsid w:val="00A82DD5"/>
    <w:rsid w:val="00A84896"/>
    <w:rsid w:val="00A911C9"/>
    <w:rsid w:val="00A94907"/>
    <w:rsid w:val="00A97AF0"/>
    <w:rsid w:val="00AB385B"/>
    <w:rsid w:val="00AC2196"/>
    <w:rsid w:val="00AD18F6"/>
    <w:rsid w:val="00AD1D6C"/>
    <w:rsid w:val="00B11D3C"/>
    <w:rsid w:val="00B137BF"/>
    <w:rsid w:val="00B2348B"/>
    <w:rsid w:val="00B25CD0"/>
    <w:rsid w:val="00B3470B"/>
    <w:rsid w:val="00B36618"/>
    <w:rsid w:val="00B52B6D"/>
    <w:rsid w:val="00B54024"/>
    <w:rsid w:val="00B54A6D"/>
    <w:rsid w:val="00B75DA3"/>
    <w:rsid w:val="00B818A9"/>
    <w:rsid w:val="00B960F3"/>
    <w:rsid w:val="00BB053D"/>
    <w:rsid w:val="00BB5475"/>
    <w:rsid w:val="00BC6592"/>
    <w:rsid w:val="00BE119E"/>
    <w:rsid w:val="00BF6669"/>
    <w:rsid w:val="00C02635"/>
    <w:rsid w:val="00C16266"/>
    <w:rsid w:val="00C21BD8"/>
    <w:rsid w:val="00C24247"/>
    <w:rsid w:val="00C31E7F"/>
    <w:rsid w:val="00C423B4"/>
    <w:rsid w:val="00C47F72"/>
    <w:rsid w:val="00C55F6B"/>
    <w:rsid w:val="00C6382E"/>
    <w:rsid w:val="00C94269"/>
    <w:rsid w:val="00CA4A42"/>
    <w:rsid w:val="00CA7A52"/>
    <w:rsid w:val="00CC0157"/>
    <w:rsid w:val="00CE2732"/>
    <w:rsid w:val="00CE63A6"/>
    <w:rsid w:val="00CE7AD7"/>
    <w:rsid w:val="00CF5D31"/>
    <w:rsid w:val="00D2235B"/>
    <w:rsid w:val="00D70E75"/>
    <w:rsid w:val="00D972B8"/>
    <w:rsid w:val="00DA21E4"/>
    <w:rsid w:val="00DB1524"/>
    <w:rsid w:val="00DC2B21"/>
    <w:rsid w:val="00DC4636"/>
    <w:rsid w:val="00DC5A2A"/>
    <w:rsid w:val="00E05ABB"/>
    <w:rsid w:val="00E2066A"/>
    <w:rsid w:val="00E21EE9"/>
    <w:rsid w:val="00E30549"/>
    <w:rsid w:val="00E6264F"/>
    <w:rsid w:val="00E6668E"/>
    <w:rsid w:val="00E74F29"/>
    <w:rsid w:val="00E83A21"/>
    <w:rsid w:val="00E867CA"/>
    <w:rsid w:val="00EA05E5"/>
    <w:rsid w:val="00EC04AA"/>
    <w:rsid w:val="00EC370C"/>
    <w:rsid w:val="00EE1955"/>
    <w:rsid w:val="00EF485F"/>
    <w:rsid w:val="00EF78FE"/>
    <w:rsid w:val="00F2319C"/>
    <w:rsid w:val="00F24E3F"/>
    <w:rsid w:val="00F24E8E"/>
    <w:rsid w:val="00F42BEB"/>
    <w:rsid w:val="00F431C5"/>
    <w:rsid w:val="00F4515F"/>
    <w:rsid w:val="00F475D3"/>
    <w:rsid w:val="00F96635"/>
    <w:rsid w:val="00FB1AA3"/>
    <w:rsid w:val="00FB45F1"/>
    <w:rsid w:val="00FC40CF"/>
    <w:rsid w:val="00FC7390"/>
    <w:rsid w:val="00FD1262"/>
    <w:rsid w:val="00FF76F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66C912"/>
  <w15:chartTrackingRefBased/>
  <w15:docId w15:val="{0B1C3E6C-EFE6-497F-9B36-816A2B3299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E2176"/>
  </w:style>
  <w:style w:type="paragraph" w:styleId="Heading1">
    <w:name w:val="heading 1"/>
    <w:basedOn w:val="Normal"/>
    <w:next w:val="Normal"/>
    <w:link w:val="Heading1Char"/>
    <w:uiPriority w:val="9"/>
    <w:qFormat/>
    <w:rsid w:val="00B54A6D"/>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B54A6D"/>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594A17"/>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unhideWhenUsed/>
    <w:qFormat/>
    <w:rsid w:val="009E2176"/>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54A6D"/>
    <w:rPr>
      <w:rFonts w:asciiTheme="majorHAnsi" w:eastAsiaTheme="majorEastAsia" w:hAnsiTheme="majorHAnsi" w:cstheme="majorBidi"/>
      <w:color w:val="365F91" w:themeColor="accent1" w:themeShade="BF"/>
      <w:sz w:val="32"/>
      <w:szCs w:val="32"/>
    </w:rPr>
  </w:style>
  <w:style w:type="character" w:customStyle="1" w:styleId="Heading2Char">
    <w:name w:val="Heading 2 Char"/>
    <w:basedOn w:val="DefaultParagraphFont"/>
    <w:link w:val="Heading2"/>
    <w:uiPriority w:val="9"/>
    <w:rsid w:val="00B54A6D"/>
    <w:rPr>
      <w:rFonts w:asciiTheme="majorHAnsi" w:eastAsiaTheme="majorEastAsia" w:hAnsiTheme="majorHAnsi" w:cstheme="majorBidi"/>
      <w:color w:val="365F91" w:themeColor="accent1" w:themeShade="BF"/>
      <w:sz w:val="26"/>
      <w:szCs w:val="26"/>
    </w:rPr>
  </w:style>
  <w:style w:type="paragraph" w:styleId="Title">
    <w:name w:val="Title"/>
    <w:basedOn w:val="Normal"/>
    <w:next w:val="Normal"/>
    <w:link w:val="TitleChar"/>
    <w:uiPriority w:val="10"/>
    <w:qFormat/>
    <w:rsid w:val="00B54A6D"/>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54A6D"/>
    <w:rPr>
      <w:rFonts w:asciiTheme="majorHAnsi" w:eastAsiaTheme="majorEastAsia" w:hAnsiTheme="majorHAnsi" w:cstheme="majorBidi"/>
      <w:spacing w:val="-10"/>
      <w:kern w:val="28"/>
      <w:sz w:val="56"/>
      <w:szCs w:val="56"/>
    </w:rPr>
  </w:style>
  <w:style w:type="paragraph" w:styleId="IntenseQuote">
    <w:name w:val="Intense Quote"/>
    <w:basedOn w:val="Normal"/>
    <w:next w:val="Normal"/>
    <w:link w:val="IntenseQuoteChar"/>
    <w:uiPriority w:val="30"/>
    <w:qFormat/>
    <w:rsid w:val="00B54A6D"/>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IntenseQuoteChar">
    <w:name w:val="Intense Quote Char"/>
    <w:basedOn w:val="DefaultParagraphFont"/>
    <w:link w:val="IntenseQuote"/>
    <w:uiPriority w:val="30"/>
    <w:rsid w:val="00B54A6D"/>
    <w:rPr>
      <w:i/>
      <w:iCs/>
      <w:color w:val="4F81BD" w:themeColor="accent1"/>
    </w:rPr>
  </w:style>
  <w:style w:type="character" w:styleId="IntenseReference">
    <w:name w:val="Intense Reference"/>
    <w:basedOn w:val="DefaultParagraphFont"/>
    <w:uiPriority w:val="32"/>
    <w:qFormat/>
    <w:rsid w:val="00B54A6D"/>
    <w:rPr>
      <w:b/>
      <w:bCs/>
      <w:smallCaps/>
      <w:color w:val="4F81BD" w:themeColor="accent1"/>
      <w:spacing w:val="5"/>
    </w:rPr>
  </w:style>
  <w:style w:type="character" w:customStyle="1" w:styleId="Heading3Char">
    <w:name w:val="Heading 3 Char"/>
    <w:basedOn w:val="DefaultParagraphFont"/>
    <w:link w:val="Heading3"/>
    <w:uiPriority w:val="9"/>
    <w:rsid w:val="00594A17"/>
    <w:rPr>
      <w:rFonts w:asciiTheme="majorHAnsi" w:eastAsiaTheme="majorEastAsia" w:hAnsiTheme="majorHAnsi" w:cstheme="majorBidi"/>
      <w:color w:val="243F60" w:themeColor="accent1" w:themeShade="7F"/>
      <w:sz w:val="24"/>
      <w:szCs w:val="24"/>
    </w:rPr>
  </w:style>
  <w:style w:type="paragraph" w:styleId="TOCHeading">
    <w:name w:val="TOC Heading"/>
    <w:basedOn w:val="Heading1"/>
    <w:next w:val="Normal"/>
    <w:uiPriority w:val="39"/>
    <w:unhideWhenUsed/>
    <w:qFormat/>
    <w:rsid w:val="0077710E"/>
    <w:pPr>
      <w:spacing w:line="259" w:lineRule="auto"/>
      <w:outlineLvl w:val="9"/>
    </w:pPr>
    <w:rPr>
      <w:lang w:val="en-US"/>
    </w:rPr>
  </w:style>
  <w:style w:type="paragraph" w:styleId="TOC1">
    <w:name w:val="toc 1"/>
    <w:basedOn w:val="Normal"/>
    <w:next w:val="Normal"/>
    <w:autoRedefine/>
    <w:uiPriority w:val="39"/>
    <w:unhideWhenUsed/>
    <w:rsid w:val="0077710E"/>
    <w:pPr>
      <w:spacing w:after="100"/>
    </w:pPr>
  </w:style>
  <w:style w:type="paragraph" w:styleId="TOC2">
    <w:name w:val="toc 2"/>
    <w:basedOn w:val="Normal"/>
    <w:next w:val="Normal"/>
    <w:autoRedefine/>
    <w:uiPriority w:val="39"/>
    <w:unhideWhenUsed/>
    <w:rsid w:val="0077710E"/>
    <w:pPr>
      <w:spacing w:after="100"/>
      <w:ind w:left="220"/>
    </w:pPr>
  </w:style>
  <w:style w:type="paragraph" w:styleId="TOC3">
    <w:name w:val="toc 3"/>
    <w:basedOn w:val="Normal"/>
    <w:next w:val="Normal"/>
    <w:autoRedefine/>
    <w:uiPriority w:val="39"/>
    <w:unhideWhenUsed/>
    <w:rsid w:val="0077710E"/>
    <w:pPr>
      <w:spacing w:after="100"/>
      <w:ind w:left="440"/>
    </w:pPr>
  </w:style>
  <w:style w:type="character" w:styleId="Hyperlink">
    <w:name w:val="Hyperlink"/>
    <w:basedOn w:val="DefaultParagraphFont"/>
    <w:uiPriority w:val="99"/>
    <w:unhideWhenUsed/>
    <w:rsid w:val="0077710E"/>
    <w:rPr>
      <w:color w:val="0000FF" w:themeColor="hyperlink"/>
      <w:u w:val="single"/>
    </w:rPr>
  </w:style>
  <w:style w:type="character" w:styleId="BookTitle">
    <w:name w:val="Book Title"/>
    <w:basedOn w:val="DefaultParagraphFont"/>
    <w:uiPriority w:val="33"/>
    <w:qFormat/>
    <w:rsid w:val="0032355B"/>
    <w:rPr>
      <w:b/>
      <w:bCs/>
      <w:i/>
      <w:iCs/>
      <w:spacing w:val="5"/>
    </w:rPr>
  </w:style>
  <w:style w:type="character" w:customStyle="1" w:styleId="Heading4Char">
    <w:name w:val="Heading 4 Char"/>
    <w:basedOn w:val="DefaultParagraphFont"/>
    <w:link w:val="Heading4"/>
    <w:uiPriority w:val="9"/>
    <w:rsid w:val="009E2176"/>
    <w:rPr>
      <w:rFonts w:asciiTheme="majorHAnsi" w:eastAsiaTheme="majorEastAsia" w:hAnsiTheme="majorHAnsi" w:cstheme="majorBidi"/>
      <w:i/>
      <w:iCs/>
      <w:color w:val="365F91" w:themeColor="accent1" w:themeShade="BF"/>
    </w:rPr>
  </w:style>
  <w:style w:type="paragraph" w:customStyle="1" w:styleId="EndNoteBibliographyTitle">
    <w:name w:val="EndNote Bibliography Title"/>
    <w:basedOn w:val="Normal"/>
    <w:link w:val="EndNoteBibliographyTitleChar"/>
    <w:rsid w:val="00187D1F"/>
    <w:pPr>
      <w:spacing w:after="0"/>
      <w:jc w:val="center"/>
    </w:pPr>
    <w:rPr>
      <w:rFonts w:ascii="Calibri" w:hAnsi="Calibri" w:cs="Calibri"/>
      <w:noProof/>
      <w:lang w:val="en-US"/>
    </w:rPr>
  </w:style>
  <w:style w:type="character" w:customStyle="1" w:styleId="EndNoteBibliographyTitleChar">
    <w:name w:val="EndNote Bibliography Title Char"/>
    <w:basedOn w:val="DefaultParagraphFont"/>
    <w:link w:val="EndNoteBibliographyTitle"/>
    <w:rsid w:val="00187D1F"/>
    <w:rPr>
      <w:rFonts w:ascii="Calibri" w:hAnsi="Calibri" w:cs="Calibri"/>
      <w:noProof/>
      <w:lang w:val="en-US"/>
    </w:rPr>
  </w:style>
  <w:style w:type="paragraph" w:customStyle="1" w:styleId="EndNoteBibliography">
    <w:name w:val="EndNote Bibliography"/>
    <w:basedOn w:val="Normal"/>
    <w:link w:val="EndNoteBibliographyChar"/>
    <w:rsid w:val="00187D1F"/>
    <w:pPr>
      <w:spacing w:line="240" w:lineRule="auto"/>
      <w:jc w:val="both"/>
    </w:pPr>
    <w:rPr>
      <w:rFonts w:ascii="Calibri" w:hAnsi="Calibri" w:cs="Calibri"/>
      <w:noProof/>
      <w:lang w:val="en-US"/>
    </w:rPr>
  </w:style>
  <w:style w:type="character" w:customStyle="1" w:styleId="EndNoteBibliographyChar">
    <w:name w:val="EndNote Bibliography Char"/>
    <w:basedOn w:val="DefaultParagraphFont"/>
    <w:link w:val="EndNoteBibliography"/>
    <w:rsid w:val="00187D1F"/>
    <w:rPr>
      <w:rFonts w:ascii="Calibri" w:hAnsi="Calibri" w:cs="Calibri"/>
      <w:noProof/>
      <w:lang w:val="en-US"/>
    </w:rPr>
  </w:style>
  <w:style w:type="character" w:styleId="UnresolvedMention">
    <w:name w:val="Unresolved Mention"/>
    <w:basedOn w:val="DefaultParagraphFont"/>
    <w:uiPriority w:val="99"/>
    <w:semiHidden/>
    <w:unhideWhenUsed/>
    <w:rsid w:val="00187D1F"/>
    <w:rPr>
      <w:color w:val="605E5C"/>
      <w:shd w:val="clear" w:color="auto" w:fill="E1DFDD"/>
    </w:rPr>
  </w:style>
  <w:style w:type="paragraph" w:styleId="Header">
    <w:name w:val="header"/>
    <w:basedOn w:val="Normal"/>
    <w:link w:val="HeaderChar"/>
    <w:uiPriority w:val="99"/>
    <w:unhideWhenUsed/>
    <w:rsid w:val="002241A6"/>
    <w:pPr>
      <w:tabs>
        <w:tab w:val="center" w:pos="4513"/>
        <w:tab w:val="right" w:pos="9026"/>
      </w:tabs>
      <w:spacing w:after="0" w:line="240" w:lineRule="auto"/>
    </w:pPr>
  </w:style>
  <w:style w:type="character" w:customStyle="1" w:styleId="HeaderChar">
    <w:name w:val="Header Char"/>
    <w:basedOn w:val="DefaultParagraphFont"/>
    <w:link w:val="Header"/>
    <w:uiPriority w:val="99"/>
    <w:rsid w:val="002241A6"/>
  </w:style>
  <w:style w:type="paragraph" w:styleId="Footer">
    <w:name w:val="footer"/>
    <w:basedOn w:val="Normal"/>
    <w:link w:val="FooterChar"/>
    <w:uiPriority w:val="99"/>
    <w:unhideWhenUsed/>
    <w:rsid w:val="002241A6"/>
    <w:pPr>
      <w:tabs>
        <w:tab w:val="center" w:pos="4513"/>
        <w:tab w:val="right" w:pos="9026"/>
      </w:tabs>
      <w:spacing w:after="0" w:line="240" w:lineRule="auto"/>
    </w:pPr>
  </w:style>
  <w:style w:type="character" w:customStyle="1" w:styleId="FooterChar">
    <w:name w:val="Footer Char"/>
    <w:basedOn w:val="DefaultParagraphFont"/>
    <w:link w:val="Footer"/>
    <w:uiPriority w:val="99"/>
    <w:rsid w:val="002241A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3570106">
      <w:bodyDiv w:val="1"/>
      <w:marLeft w:val="0"/>
      <w:marRight w:val="0"/>
      <w:marTop w:val="0"/>
      <w:marBottom w:val="0"/>
      <w:divBdr>
        <w:top w:val="none" w:sz="0" w:space="0" w:color="auto"/>
        <w:left w:val="none" w:sz="0" w:space="0" w:color="auto"/>
        <w:bottom w:val="none" w:sz="0" w:space="0" w:color="auto"/>
        <w:right w:val="none" w:sz="0" w:space="0" w:color="auto"/>
      </w:divBdr>
    </w:div>
    <w:div w:id="321810324">
      <w:bodyDiv w:val="1"/>
      <w:marLeft w:val="0"/>
      <w:marRight w:val="0"/>
      <w:marTop w:val="0"/>
      <w:marBottom w:val="0"/>
      <w:divBdr>
        <w:top w:val="none" w:sz="0" w:space="0" w:color="auto"/>
        <w:left w:val="none" w:sz="0" w:space="0" w:color="auto"/>
        <w:bottom w:val="none" w:sz="0" w:space="0" w:color="auto"/>
        <w:right w:val="none" w:sz="0" w:space="0" w:color="auto"/>
      </w:divBdr>
    </w:div>
    <w:div w:id="15695384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chart" Target="charts/chart1.xml"/><Relationship Id="rId13" Type="http://schemas.openxmlformats.org/officeDocument/2006/relationships/footer" Target="foot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yperlink" Target="https://doi.org/10.1016/j.eswa.2012.03.073" TargetMode="Externa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doi.org/10.1016/j.ejor.2018.02.009" TargetMode="Externa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hyperlink" Target="https://doi.org/10.1016/j.eswa.2008.05.027" TargetMode="External"/><Relationship Id="rId4" Type="http://schemas.openxmlformats.org/officeDocument/2006/relationships/settings" Target="settings.xml"/><Relationship Id="rId9" Type="http://schemas.openxmlformats.org/officeDocument/2006/relationships/hyperlink" Target="https://doi.org/10.1016/j.jss.2009.06.055" TargetMode="External"/><Relationship Id="rId14" Type="http://schemas.openxmlformats.org/officeDocument/2006/relationships/fontTable" Target="fontTable.xm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US"/>
              <a:t>Lift Analysis</a:t>
            </a:r>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lotArea>
      <c:layout/>
      <c:lineChart>
        <c:grouping val="standard"/>
        <c:varyColors val="0"/>
        <c:ser>
          <c:idx val="0"/>
          <c:order val="0"/>
          <c:tx>
            <c:v>Logistic Regression</c:v>
          </c:tx>
          <c:spPr>
            <a:ln w="34925" cap="rnd">
              <a:solidFill>
                <a:schemeClr val="accent1"/>
              </a:solidFill>
              <a:round/>
            </a:ln>
            <a:effectLst>
              <a:outerShdw blurRad="57150" dist="19050" dir="5400000" algn="ctr" rotWithShape="0">
                <a:srgbClr val="000000">
                  <a:alpha val="63000"/>
                </a:srgbClr>
              </a:outerShdw>
            </a:effectLst>
          </c:spPr>
          <c:marker>
            <c:symbol val="none"/>
          </c:marker>
          <c:cat>
            <c:numRef>
              <c:f>'Perf-Lift Analysis'!$I$4:$I$14</c:f>
              <c:numCache>
                <c:formatCode>0.00</c:formatCode>
                <c:ptCount val="11"/>
                <c:pt idx="0">
                  <c:v>0</c:v>
                </c:pt>
                <c:pt idx="1">
                  <c:v>1</c:v>
                </c:pt>
                <c:pt idx="2">
                  <c:v>2</c:v>
                </c:pt>
                <c:pt idx="3">
                  <c:v>3</c:v>
                </c:pt>
                <c:pt idx="4">
                  <c:v>4</c:v>
                </c:pt>
                <c:pt idx="5">
                  <c:v>5</c:v>
                </c:pt>
                <c:pt idx="6">
                  <c:v>6</c:v>
                </c:pt>
                <c:pt idx="7">
                  <c:v>7</c:v>
                </c:pt>
                <c:pt idx="8">
                  <c:v>8</c:v>
                </c:pt>
                <c:pt idx="9">
                  <c:v>9</c:v>
                </c:pt>
                <c:pt idx="10">
                  <c:v>10</c:v>
                </c:pt>
              </c:numCache>
            </c:numRef>
          </c:cat>
          <c:val>
            <c:numRef>
              <c:f>'Perf-Lift Analysis'!$J$4:$J$14</c:f>
              <c:numCache>
                <c:formatCode>0.00</c:formatCode>
                <c:ptCount val="11"/>
                <c:pt idx="0">
                  <c:v>0</c:v>
                </c:pt>
                <c:pt idx="1">
                  <c:v>23.52387673488591</c:v>
                </c:pt>
                <c:pt idx="2">
                  <c:v>47.04775346977182</c:v>
                </c:pt>
                <c:pt idx="3">
                  <c:v>70.571630204657737</c:v>
                </c:pt>
                <c:pt idx="4">
                  <c:v>94.09550693954364</c:v>
                </c:pt>
                <c:pt idx="5">
                  <c:v>100</c:v>
                </c:pt>
                <c:pt idx="6">
                  <c:v>100</c:v>
                </c:pt>
                <c:pt idx="7">
                  <c:v>100</c:v>
                </c:pt>
                <c:pt idx="8">
                  <c:v>100</c:v>
                </c:pt>
                <c:pt idx="9">
                  <c:v>100</c:v>
                </c:pt>
                <c:pt idx="10">
                  <c:v>100</c:v>
                </c:pt>
              </c:numCache>
            </c:numRef>
          </c:val>
          <c:smooth val="0"/>
          <c:extLst>
            <c:ext xmlns:c16="http://schemas.microsoft.com/office/drawing/2014/chart" uri="{C3380CC4-5D6E-409C-BE32-E72D297353CC}">
              <c16:uniqueId val="{00000000-0577-40E2-8EEA-8A376422BB7A}"/>
            </c:ext>
          </c:extLst>
        </c:ser>
        <c:ser>
          <c:idx val="1"/>
          <c:order val="1"/>
          <c:tx>
            <c:v>RFM Model</c:v>
          </c:tx>
          <c:spPr>
            <a:ln w="34925" cap="rnd">
              <a:solidFill>
                <a:schemeClr val="accent2"/>
              </a:solidFill>
              <a:round/>
            </a:ln>
            <a:effectLst>
              <a:outerShdw blurRad="57150" dist="19050" dir="5400000" algn="ctr" rotWithShape="0">
                <a:srgbClr val="000000">
                  <a:alpha val="63000"/>
                </a:srgbClr>
              </a:outerShdw>
            </a:effectLst>
          </c:spPr>
          <c:marker>
            <c:symbol val="none"/>
          </c:marker>
          <c:cat>
            <c:numRef>
              <c:f>'Perf-Lift Analysis'!$I$4:$I$14</c:f>
              <c:numCache>
                <c:formatCode>0.00</c:formatCode>
                <c:ptCount val="11"/>
                <c:pt idx="0">
                  <c:v>0</c:v>
                </c:pt>
                <c:pt idx="1">
                  <c:v>1</c:v>
                </c:pt>
                <c:pt idx="2">
                  <c:v>2</c:v>
                </c:pt>
                <c:pt idx="3">
                  <c:v>3</c:v>
                </c:pt>
                <c:pt idx="4">
                  <c:v>4</c:v>
                </c:pt>
                <c:pt idx="5">
                  <c:v>5</c:v>
                </c:pt>
                <c:pt idx="6">
                  <c:v>6</c:v>
                </c:pt>
                <c:pt idx="7">
                  <c:v>7</c:v>
                </c:pt>
                <c:pt idx="8">
                  <c:v>8</c:v>
                </c:pt>
                <c:pt idx="9">
                  <c:v>9</c:v>
                </c:pt>
                <c:pt idx="10">
                  <c:v>10</c:v>
                </c:pt>
              </c:numCache>
            </c:numRef>
          </c:cat>
          <c:val>
            <c:numRef>
              <c:f>'Perf-Lift Analysis'!$K$4:$K$14</c:f>
              <c:numCache>
                <c:formatCode>0.00</c:formatCode>
                <c:ptCount val="11"/>
                <c:pt idx="0">
                  <c:v>0</c:v>
                </c:pt>
                <c:pt idx="1">
                  <c:v>23.52387673488591</c:v>
                </c:pt>
                <c:pt idx="2">
                  <c:v>47.04775346977182</c:v>
                </c:pt>
                <c:pt idx="3">
                  <c:v>70.571630204657737</c:v>
                </c:pt>
                <c:pt idx="4">
                  <c:v>94.09550693954364</c:v>
                </c:pt>
                <c:pt idx="5">
                  <c:v>100</c:v>
                </c:pt>
                <c:pt idx="6">
                  <c:v>100</c:v>
                </c:pt>
                <c:pt idx="7">
                  <c:v>100</c:v>
                </c:pt>
                <c:pt idx="8">
                  <c:v>100</c:v>
                </c:pt>
                <c:pt idx="9">
                  <c:v>100</c:v>
                </c:pt>
                <c:pt idx="10">
                  <c:v>100</c:v>
                </c:pt>
              </c:numCache>
            </c:numRef>
          </c:val>
          <c:smooth val="0"/>
          <c:extLst>
            <c:ext xmlns:c16="http://schemas.microsoft.com/office/drawing/2014/chart" uri="{C3380CC4-5D6E-409C-BE32-E72D297353CC}">
              <c16:uniqueId val="{00000001-0577-40E2-8EEA-8A376422BB7A}"/>
            </c:ext>
          </c:extLst>
        </c:ser>
        <c:ser>
          <c:idx val="2"/>
          <c:order val="2"/>
          <c:tx>
            <c:v>Random Model </c:v>
          </c:tx>
          <c:spPr>
            <a:ln w="34925" cap="rnd">
              <a:solidFill>
                <a:schemeClr val="accent3"/>
              </a:solidFill>
              <a:round/>
            </a:ln>
            <a:effectLst>
              <a:outerShdw blurRad="57150" dist="19050" dir="5400000" algn="ctr" rotWithShape="0">
                <a:srgbClr val="000000">
                  <a:alpha val="63000"/>
                </a:srgbClr>
              </a:outerShdw>
            </a:effectLst>
          </c:spPr>
          <c:marker>
            <c:symbol val="none"/>
          </c:marker>
          <c:cat>
            <c:numRef>
              <c:f>'Perf-Lift Analysis'!$I$4:$I$14</c:f>
              <c:numCache>
                <c:formatCode>0.00</c:formatCode>
                <c:ptCount val="11"/>
                <c:pt idx="0">
                  <c:v>0</c:v>
                </c:pt>
                <c:pt idx="1">
                  <c:v>1</c:v>
                </c:pt>
                <c:pt idx="2">
                  <c:v>2</c:v>
                </c:pt>
                <c:pt idx="3">
                  <c:v>3</c:v>
                </c:pt>
                <c:pt idx="4">
                  <c:v>4</c:v>
                </c:pt>
                <c:pt idx="5">
                  <c:v>5</c:v>
                </c:pt>
                <c:pt idx="6">
                  <c:v>6</c:v>
                </c:pt>
                <c:pt idx="7">
                  <c:v>7</c:v>
                </c:pt>
                <c:pt idx="8">
                  <c:v>8</c:v>
                </c:pt>
                <c:pt idx="9">
                  <c:v>9</c:v>
                </c:pt>
                <c:pt idx="10">
                  <c:v>10</c:v>
                </c:pt>
              </c:numCache>
            </c:numRef>
          </c:cat>
          <c:val>
            <c:numRef>
              <c:f>'Perf-Lift Analysis'!$L$4:$L$14</c:f>
              <c:numCache>
                <c:formatCode>0.00</c:formatCode>
                <c:ptCount val="11"/>
                <c:pt idx="0">
                  <c:v>0</c:v>
                </c:pt>
                <c:pt idx="1">
                  <c:v>10</c:v>
                </c:pt>
                <c:pt idx="2">
                  <c:v>20</c:v>
                </c:pt>
                <c:pt idx="3">
                  <c:v>30</c:v>
                </c:pt>
                <c:pt idx="4">
                  <c:v>40</c:v>
                </c:pt>
                <c:pt idx="5">
                  <c:v>50</c:v>
                </c:pt>
                <c:pt idx="6">
                  <c:v>60</c:v>
                </c:pt>
                <c:pt idx="7">
                  <c:v>70</c:v>
                </c:pt>
                <c:pt idx="8">
                  <c:v>80</c:v>
                </c:pt>
                <c:pt idx="9">
                  <c:v>90</c:v>
                </c:pt>
                <c:pt idx="10">
                  <c:v>100</c:v>
                </c:pt>
              </c:numCache>
            </c:numRef>
          </c:val>
          <c:smooth val="0"/>
          <c:extLst>
            <c:ext xmlns:c16="http://schemas.microsoft.com/office/drawing/2014/chart" uri="{C3380CC4-5D6E-409C-BE32-E72D297353CC}">
              <c16:uniqueId val="{00000002-0577-40E2-8EEA-8A376422BB7A}"/>
            </c:ext>
          </c:extLst>
        </c:ser>
        <c:dLbls>
          <c:showLegendKey val="0"/>
          <c:showVal val="0"/>
          <c:showCatName val="0"/>
          <c:showSerName val="0"/>
          <c:showPercent val="0"/>
          <c:showBubbleSize val="0"/>
        </c:dLbls>
        <c:smooth val="0"/>
        <c:axId val="850499976"/>
        <c:axId val="850500960"/>
      </c:lineChart>
      <c:catAx>
        <c:axId val="850499976"/>
        <c:scaling>
          <c:orientation val="minMax"/>
        </c:scaling>
        <c:delete val="0"/>
        <c:axPos val="b"/>
        <c:title>
          <c:tx>
            <c:rich>
              <a:bodyPr rot="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en-US"/>
                  <a:t>Decile</a:t>
                </a:r>
              </a:p>
            </c:rich>
          </c:tx>
          <c:overlay val="0"/>
          <c:spPr>
            <a:noFill/>
            <a:ln>
              <a:noFill/>
            </a:ln>
            <a:effectLst/>
          </c:spPr>
          <c:txPr>
            <a:bodyPr rot="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en-US"/>
            </a:p>
          </c:txPr>
        </c:title>
        <c:numFmt formatCode="0.00" sourceLinked="1"/>
        <c:majorTickMark val="none"/>
        <c:minorTickMark val="none"/>
        <c:tickLblPos val="nextTo"/>
        <c:spPr>
          <a:noFill/>
          <a:ln w="9525" cap="flat" cmpd="sng" algn="ctr">
            <a:solidFill>
              <a:schemeClr val="lt1">
                <a:lumMod val="95000"/>
                <a:alpha val="10000"/>
              </a:schemeClr>
            </a:solidFill>
            <a:round/>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850500960"/>
        <c:crosses val="autoZero"/>
        <c:auto val="1"/>
        <c:lblAlgn val="ctr"/>
        <c:lblOffset val="100"/>
        <c:noMultiLvlLbl val="0"/>
      </c:catAx>
      <c:valAx>
        <c:axId val="850500960"/>
        <c:scaling>
          <c:orientation val="minMax"/>
        </c:scaling>
        <c:delete val="0"/>
        <c:axPos val="l"/>
        <c:majorGridlines>
          <c:spPr>
            <a:ln w="9525" cap="flat" cmpd="sng" algn="ctr">
              <a:solidFill>
                <a:schemeClr val="lt1">
                  <a:lumMod val="95000"/>
                  <a:alpha val="10000"/>
                </a:schemeClr>
              </a:solidFill>
              <a:round/>
            </a:ln>
            <a:effectLst/>
          </c:spPr>
        </c:majorGridlines>
        <c:title>
          <c:tx>
            <c:rich>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en-US"/>
                  <a:t>Cumulative Lift (Concentration)</a:t>
                </a:r>
              </a:p>
            </c:rich>
          </c:tx>
          <c:overlay val="0"/>
          <c:spPr>
            <a:noFill/>
            <a:ln>
              <a:noFill/>
            </a:ln>
            <a:effectLst/>
          </c:spPr>
          <c:txPr>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en-US"/>
            </a:p>
          </c:txPr>
        </c:title>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85049997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33">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9525" cap="flat" cmpd="sng" algn="ctr">
        <a:solidFill>
          <a:schemeClr val="lt1">
            <a:lumMod val="95000"/>
            <a:alpha val="10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BBD8B42-2961-4CB4-B5E0-0A0167242C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922</TotalTime>
  <Pages>9</Pages>
  <Words>6898</Words>
  <Characters>39321</Characters>
  <Application>Microsoft Office Word</Application>
  <DocSecurity>0</DocSecurity>
  <Lines>327</Lines>
  <Paragraphs>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46127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Yash Ahuja</dc:creator>
  <cp:keywords/>
  <dc:description/>
  <cp:lastModifiedBy>Yash Ahuja</cp:lastModifiedBy>
  <cp:revision>183</cp:revision>
  <dcterms:created xsi:type="dcterms:W3CDTF">2020-09-25T07:09:00Z</dcterms:created>
  <dcterms:modified xsi:type="dcterms:W3CDTF">2020-09-28T09:21:00Z</dcterms:modified>
</cp:coreProperties>
</file>